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61287646" w14:textId="77777777" w:rsidTr="00D74AE1">
        <w:trPr>
          <w:trHeight w:hRule="exact" w:val="2948"/>
        </w:trPr>
        <w:tc>
          <w:tcPr>
            <w:tcW w:w="11185" w:type="dxa"/>
            <w:vAlign w:val="center"/>
          </w:tcPr>
          <w:p w14:paraId="67667878"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684E3DBC" w14:textId="77777777" w:rsidR="008972C3" w:rsidRDefault="008972C3" w:rsidP="003274DB"/>
    <w:p w14:paraId="1CA33B20" w14:textId="77777777" w:rsidR="00D74AE1" w:rsidRDefault="00D74AE1" w:rsidP="003274DB"/>
    <w:p w14:paraId="3D200EB2" w14:textId="2DF85C41" w:rsidR="0093492E" w:rsidRDefault="0026038D" w:rsidP="0026038D">
      <w:pPr>
        <w:pStyle w:val="Documentnumber"/>
      </w:pPr>
      <w:r>
        <w:t>1</w:t>
      </w:r>
      <w:r w:rsidR="00BE51E6" w:rsidRPr="00BE51E6">
        <w:rPr>
          <w:highlight w:val="yellow"/>
        </w:rPr>
        <w:t>???</w:t>
      </w:r>
    </w:p>
    <w:p w14:paraId="11E094DD" w14:textId="77777777" w:rsidR="0026038D" w:rsidRDefault="0026038D" w:rsidP="003274DB"/>
    <w:p w14:paraId="6FBB9FB9" w14:textId="61A38234" w:rsidR="00776004" w:rsidRPr="00ED4450" w:rsidRDefault="00ED4450" w:rsidP="00E21A27">
      <w:pPr>
        <w:pStyle w:val="Documentname"/>
      </w:pPr>
      <w:r w:rsidRPr="00ED4450">
        <w:rPr>
          <w:bCs/>
          <w:caps w:val="0"/>
        </w:rPr>
        <w:t>T</w:t>
      </w:r>
      <w:r w:rsidR="00BE51E6">
        <w:rPr>
          <w:bCs/>
          <w:caps w:val="0"/>
        </w:rPr>
        <w:t>he</w:t>
      </w:r>
      <w:r w:rsidRPr="007B6700">
        <w:t xml:space="preserve"> </w:t>
      </w:r>
      <w:r w:rsidR="007B6700" w:rsidRPr="007B6700">
        <w:t>name of the guideline</w:t>
      </w:r>
    </w:p>
    <w:p w14:paraId="0BEB7A51" w14:textId="77777777" w:rsidR="00CF49CC" w:rsidRDefault="00CF49CC" w:rsidP="00D74AE1"/>
    <w:p w14:paraId="63C01D83" w14:textId="77777777" w:rsidR="004E0BBB" w:rsidRDefault="004E0BBB" w:rsidP="00D74AE1"/>
    <w:p w14:paraId="5C390B3F" w14:textId="77777777" w:rsidR="004E0BBB" w:rsidRDefault="004E0BBB" w:rsidP="00D74AE1"/>
    <w:p w14:paraId="137155DE" w14:textId="77777777" w:rsidR="004E0BBB" w:rsidRDefault="004E0BBB" w:rsidP="00D74AE1">
      <w:bookmarkStart w:id="1" w:name="_GoBack"/>
      <w:bookmarkEnd w:id="1"/>
    </w:p>
    <w:p w14:paraId="7DF7E14A" w14:textId="77777777" w:rsidR="004E0BBB" w:rsidRDefault="004E0BBB" w:rsidP="00D74AE1"/>
    <w:p w14:paraId="298AC434" w14:textId="77777777" w:rsidR="004E0BBB" w:rsidRDefault="004E0BBB" w:rsidP="00D74AE1"/>
    <w:p w14:paraId="4B95BD28" w14:textId="77777777" w:rsidR="004E0BBB" w:rsidRDefault="004E0BBB" w:rsidP="00D74AE1"/>
    <w:p w14:paraId="4A867F32" w14:textId="77777777" w:rsidR="004E0BBB" w:rsidRDefault="004E0BBB" w:rsidP="00D74AE1"/>
    <w:p w14:paraId="24CA8EF0" w14:textId="77777777" w:rsidR="004E0BBB" w:rsidRDefault="004E0BBB" w:rsidP="00D74AE1"/>
    <w:p w14:paraId="09DA44A3" w14:textId="77777777" w:rsidR="004E0BBB" w:rsidRDefault="004E0BBB" w:rsidP="00D74AE1"/>
    <w:p w14:paraId="1587E494" w14:textId="77777777" w:rsidR="004E0BBB" w:rsidRDefault="004E0BBB" w:rsidP="00D74AE1"/>
    <w:p w14:paraId="1958C08F" w14:textId="77777777" w:rsidR="004E0BBB" w:rsidRDefault="004E0BBB" w:rsidP="00D74AE1"/>
    <w:p w14:paraId="7CDFE9AA" w14:textId="77777777" w:rsidR="004E0BBB" w:rsidRDefault="004E0BBB" w:rsidP="00D74AE1"/>
    <w:p w14:paraId="3514160B" w14:textId="77777777" w:rsidR="004E0BBB" w:rsidRDefault="004E0BBB" w:rsidP="00D74AE1"/>
    <w:p w14:paraId="5E9E846D" w14:textId="77777777" w:rsidR="004E0BBB" w:rsidRDefault="004E0BBB" w:rsidP="00D74AE1"/>
    <w:p w14:paraId="024B410A" w14:textId="77777777" w:rsidR="004E0BBB" w:rsidRDefault="004E0BBB" w:rsidP="00D74AE1"/>
    <w:p w14:paraId="1C0ABE47" w14:textId="77777777" w:rsidR="004E0BBB" w:rsidRDefault="004E0BBB" w:rsidP="00D74AE1"/>
    <w:p w14:paraId="633272A0" w14:textId="77777777" w:rsidR="00734BC6" w:rsidRDefault="00734BC6" w:rsidP="00D74AE1"/>
    <w:p w14:paraId="216443E3" w14:textId="77777777" w:rsidR="004E0BBB" w:rsidRDefault="004E0BBB" w:rsidP="00D74AE1"/>
    <w:p w14:paraId="1E8D1430" w14:textId="77777777" w:rsidR="004E0BBB" w:rsidRDefault="004E0BBB" w:rsidP="00D74AE1"/>
    <w:p w14:paraId="254C3C2C" w14:textId="77777777" w:rsidR="004E0BBB" w:rsidRDefault="004E0BBB" w:rsidP="00D74AE1"/>
    <w:p w14:paraId="78AD2971" w14:textId="77777777" w:rsidR="004E0BBB" w:rsidRDefault="004E0BBB" w:rsidP="00D74AE1"/>
    <w:p w14:paraId="261BBC81" w14:textId="77777777" w:rsidR="004E0BBB" w:rsidRDefault="004E0BBB" w:rsidP="00D74AE1"/>
    <w:p w14:paraId="111B5C6F" w14:textId="77777777" w:rsidR="004E0BBB" w:rsidRDefault="004E0BBB" w:rsidP="00D74AE1"/>
    <w:p w14:paraId="61B5D14F" w14:textId="77777777" w:rsidR="004E0BBB" w:rsidRDefault="004E0BBB" w:rsidP="00D74AE1"/>
    <w:p w14:paraId="172BAC60" w14:textId="77777777" w:rsidR="004E0BBB" w:rsidRDefault="004E0BBB" w:rsidP="00D74AE1"/>
    <w:p w14:paraId="0180AF34" w14:textId="16F91621" w:rsidR="004E0BBB" w:rsidRDefault="004E0BBB" w:rsidP="004E0BBB">
      <w:pPr>
        <w:pStyle w:val="Editionnumber"/>
      </w:pPr>
      <w:r>
        <w:t>Edition 1.0</w:t>
      </w:r>
      <w:r w:rsidR="005461B3">
        <w:t xml:space="preserve"> </w:t>
      </w:r>
      <w:commentRangeStart w:id="2"/>
      <w:r w:rsidR="005461B3" w:rsidRPr="005461B3">
        <w:rPr>
          <w:color w:val="FF0000"/>
        </w:rPr>
        <w:t>(Draft)</w:t>
      </w:r>
      <w:commentRangeEnd w:id="2"/>
      <w:r w:rsidR="00E61CC3">
        <w:rPr>
          <w:rStyle w:val="CommentReference"/>
          <w:b w:val="0"/>
          <w:color w:val="auto"/>
        </w:rPr>
        <w:commentReference w:id="2"/>
      </w:r>
    </w:p>
    <w:p w14:paraId="40CE0694" w14:textId="77777777" w:rsidR="004E0BBB" w:rsidRDefault="00600C2B" w:rsidP="004E0BBB">
      <w:pPr>
        <w:pStyle w:val="Documentdate"/>
      </w:pPr>
      <w:r>
        <w:t xml:space="preserve">Document </w:t>
      </w:r>
      <w:commentRangeStart w:id="3"/>
      <w:r>
        <w:t>date</w:t>
      </w:r>
      <w:commentRangeEnd w:id="3"/>
      <w:r>
        <w:rPr>
          <w:rStyle w:val="CommentReference"/>
          <w:b w:val="0"/>
          <w:color w:val="auto"/>
        </w:rPr>
        <w:commentReference w:id="3"/>
      </w:r>
    </w:p>
    <w:p w14:paraId="3ADF2772" w14:textId="77777777" w:rsidR="00BC27F6" w:rsidRDefault="00BC27F6" w:rsidP="00D74AE1">
      <w:pPr>
        <w:sectPr w:rsidR="00BC27F6" w:rsidSect="007E30DF">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276" w:bottom="2495" w:left="1276" w:header="567" w:footer="567" w:gutter="0"/>
          <w:cols w:space="708"/>
          <w:docGrid w:linePitch="360"/>
        </w:sectPr>
      </w:pPr>
    </w:p>
    <w:p w14:paraId="1DF910E4"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1659BBA5" w14:textId="77777777" w:rsidTr="005E4659">
        <w:tc>
          <w:tcPr>
            <w:tcW w:w="1908" w:type="dxa"/>
          </w:tcPr>
          <w:p w14:paraId="7709B173" w14:textId="77777777" w:rsidR="00914E26" w:rsidRPr="00460028" w:rsidRDefault="00914E26" w:rsidP="00414698">
            <w:pPr>
              <w:pStyle w:val="Tableheading"/>
            </w:pPr>
            <w:r w:rsidRPr="00460028">
              <w:t>Date</w:t>
            </w:r>
          </w:p>
        </w:tc>
        <w:tc>
          <w:tcPr>
            <w:tcW w:w="3576" w:type="dxa"/>
          </w:tcPr>
          <w:p w14:paraId="49E97293" w14:textId="77777777" w:rsidR="00914E26" w:rsidRPr="00460028" w:rsidRDefault="00914E26" w:rsidP="00414698">
            <w:pPr>
              <w:pStyle w:val="Tableheading"/>
            </w:pPr>
            <w:r w:rsidRPr="00460028">
              <w:t>Page / Section Revised</w:t>
            </w:r>
          </w:p>
        </w:tc>
        <w:tc>
          <w:tcPr>
            <w:tcW w:w="5001" w:type="dxa"/>
          </w:tcPr>
          <w:p w14:paraId="1BDD5D87" w14:textId="77777777" w:rsidR="00914E26" w:rsidRPr="00460028" w:rsidRDefault="00914E26" w:rsidP="00414698">
            <w:pPr>
              <w:pStyle w:val="Tableheading"/>
            </w:pPr>
            <w:r w:rsidRPr="00460028">
              <w:t>Requirement for Revision</w:t>
            </w:r>
          </w:p>
        </w:tc>
      </w:tr>
      <w:tr w:rsidR="005E4659" w:rsidRPr="00460028" w14:paraId="1017EA94" w14:textId="77777777" w:rsidTr="005E4659">
        <w:trPr>
          <w:trHeight w:val="851"/>
        </w:trPr>
        <w:tc>
          <w:tcPr>
            <w:tcW w:w="1908" w:type="dxa"/>
            <w:vAlign w:val="center"/>
          </w:tcPr>
          <w:p w14:paraId="0B8053E1" w14:textId="77777777" w:rsidR="00914E26" w:rsidRPr="00C27E08" w:rsidRDefault="00914E26" w:rsidP="00914E26">
            <w:pPr>
              <w:pStyle w:val="Tabletext"/>
            </w:pPr>
          </w:p>
        </w:tc>
        <w:tc>
          <w:tcPr>
            <w:tcW w:w="3576" w:type="dxa"/>
            <w:vAlign w:val="center"/>
          </w:tcPr>
          <w:p w14:paraId="551E9549" w14:textId="77777777" w:rsidR="00914E26" w:rsidRPr="00C27E08" w:rsidRDefault="00914E26" w:rsidP="00914E26">
            <w:pPr>
              <w:pStyle w:val="Tabletext"/>
            </w:pPr>
          </w:p>
        </w:tc>
        <w:tc>
          <w:tcPr>
            <w:tcW w:w="5001" w:type="dxa"/>
            <w:vAlign w:val="center"/>
          </w:tcPr>
          <w:p w14:paraId="1151F45A" w14:textId="77777777" w:rsidR="00914E26" w:rsidRPr="00460028" w:rsidRDefault="00914E26" w:rsidP="00914E26">
            <w:pPr>
              <w:pStyle w:val="Tabletext"/>
            </w:pPr>
          </w:p>
        </w:tc>
      </w:tr>
      <w:tr w:rsidR="005E4659" w:rsidRPr="00460028" w14:paraId="5381D172" w14:textId="77777777" w:rsidTr="005E4659">
        <w:trPr>
          <w:trHeight w:val="851"/>
        </w:trPr>
        <w:tc>
          <w:tcPr>
            <w:tcW w:w="1908" w:type="dxa"/>
            <w:vAlign w:val="center"/>
          </w:tcPr>
          <w:p w14:paraId="008EE6FE" w14:textId="77777777" w:rsidR="00914E26" w:rsidRPr="00460028" w:rsidRDefault="00914E26" w:rsidP="00914E26">
            <w:pPr>
              <w:pStyle w:val="Tabletext"/>
            </w:pPr>
          </w:p>
        </w:tc>
        <w:tc>
          <w:tcPr>
            <w:tcW w:w="3576" w:type="dxa"/>
            <w:vAlign w:val="center"/>
          </w:tcPr>
          <w:p w14:paraId="05404CBC" w14:textId="77777777" w:rsidR="00914E26" w:rsidRPr="00460028" w:rsidRDefault="00914E26" w:rsidP="00914E26">
            <w:pPr>
              <w:pStyle w:val="Tabletext"/>
            </w:pPr>
          </w:p>
        </w:tc>
        <w:tc>
          <w:tcPr>
            <w:tcW w:w="5001" w:type="dxa"/>
            <w:vAlign w:val="center"/>
          </w:tcPr>
          <w:p w14:paraId="0ECC6D17" w14:textId="77777777" w:rsidR="00914E26" w:rsidRPr="00460028" w:rsidRDefault="00914E26" w:rsidP="00914E26">
            <w:pPr>
              <w:pStyle w:val="Tabletext"/>
            </w:pPr>
          </w:p>
        </w:tc>
      </w:tr>
      <w:tr w:rsidR="005E4659" w:rsidRPr="00460028" w14:paraId="00A62ED1" w14:textId="77777777" w:rsidTr="005E4659">
        <w:trPr>
          <w:trHeight w:val="851"/>
        </w:trPr>
        <w:tc>
          <w:tcPr>
            <w:tcW w:w="1908" w:type="dxa"/>
            <w:vAlign w:val="center"/>
          </w:tcPr>
          <w:p w14:paraId="364CE4ED" w14:textId="77777777" w:rsidR="00914E26" w:rsidRPr="00460028" w:rsidRDefault="00914E26" w:rsidP="00914E26">
            <w:pPr>
              <w:pStyle w:val="Tabletext"/>
            </w:pPr>
          </w:p>
        </w:tc>
        <w:tc>
          <w:tcPr>
            <w:tcW w:w="3576" w:type="dxa"/>
            <w:vAlign w:val="center"/>
          </w:tcPr>
          <w:p w14:paraId="3EF73456" w14:textId="77777777" w:rsidR="00914E26" w:rsidRPr="00460028" w:rsidRDefault="00914E26" w:rsidP="00914E26">
            <w:pPr>
              <w:pStyle w:val="Tabletext"/>
            </w:pPr>
          </w:p>
        </w:tc>
        <w:tc>
          <w:tcPr>
            <w:tcW w:w="5001" w:type="dxa"/>
            <w:vAlign w:val="center"/>
          </w:tcPr>
          <w:p w14:paraId="2C9F91B9" w14:textId="77777777" w:rsidR="00914E26" w:rsidRPr="00460028" w:rsidRDefault="00914E26" w:rsidP="00914E26">
            <w:pPr>
              <w:pStyle w:val="Tabletext"/>
            </w:pPr>
          </w:p>
        </w:tc>
      </w:tr>
      <w:tr w:rsidR="005E4659" w:rsidRPr="00460028" w14:paraId="408B12C8" w14:textId="77777777" w:rsidTr="005E4659">
        <w:trPr>
          <w:trHeight w:val="851"/>
        </w:trPr>
        <w:tc>
          <w:tcPr>
            <w:tcW w:w="1908" w:type="dxa"/>
            <w:vAlign w:val="center"/>
          </w:tcPr>
          <w:p w14:paraId="025EBBC8" w14:textId="77777777" w:rsidR="00914E26" w:rsidRPr="00460028" w:rsidRDefault="00914E26" w:rsidP="00914E26">
            <w:pPr>
              <w:pStyle w:val="Tabletext"/>
            </w:pPr>
          </w:p>
        </w:tc>
        <w:tc>
          <w:tcPr>
            <w:tcW w:w="3576" w:type="dxa"/>
            <w:vAlign w:val="center"/>
          </w:tcPr>
          <w:p w14:paraId="07568F73" w14:textId="77777777" w:rsidR="00914E26" w:rsidRPr="00460028" w:rsidRDefault="00914E26" w:rsidP="00914E26">
            <w:pPr>
              <w:pStyle w:val="Tabletext"/>
            </w:pPr>
          </w:p>
        </w:tc>
        <w:tc>
          <w:tcPr>
            <w:tcW w:w="5001" w:type="dxa"/>
            <w:vAlign w:val="center"/>
          </w:tcPr>
          <w:p w14:paraId="1EC9D8B3" w14:textId="77777777" w:rsidR="00914E26" w:rsidRPr="00460028" w:rsidRDefault="00914E26" w:rsidP="00914E26">
            <w:pPr>
              <w:pStyle w:val="Tabletext"/>
            </w:pPr>
          </w:p>
        </w:tc>
      </w:tr>
      <w:tr w:rsidR="005E4659" w:rsidRPr="00460028" w14:paraId="78321F38" w14:textId="77777777" w:rsidTr="005E4659">
        <w:trPr>
          <w:trHeight w:val="851"/>
        </w:trPr>
        <w:tc>
          <w:tcPr>
            <w:tcW w:w="1908" w:type="dxa"/>
            <w:vAlign w:val="center"/>
          </w:tcPr>
          <w:p w14:paraId="325C5587" w14:textId="77777777" w:rsidR="00914E26" w:rsidRPr="00460028" w:rsidRDefault="00914E26" w:rsidP="00914E26">
            <w:pPr>
              <w:pStyle w:val="Tabletext"/>
            </w:pPr>
          </w:p>
        </w:tc>
        <w:tc>
          <w:tcPr>
            <w:tcW w:w="3576" w:type="dxa"/>
            <w:vAlign w:val="center"/>
          </w:tcPr>
          <w:p w14:paraId="1B49F1D7" w14:textId="77777777" w:rsidR="00914E26" w:rsidRPr="00460028" w:rsidRDefault="00914E26" w:rsidP="00914E26">
            <w:pPr>
              <w:pStyle w:val="Tabletext"/>
            </w:pPr>
          </w:p>
        </w:tc>
        <w:tc>
          <w:tcPr>
            <w:tcW w:w="5001" w:type="dxa"/>
            <w:vAlign w:val="center"/>
          </w:tcPr>
          <w:p w14:paraId="7ECF77C1" w14:textId="77777777" w:rsidR="00914E26" w:rsidRPr="00460028" w:rsidRDefault="00914E26" w:rsidP="00914E26">
            <w:pPr>
              <w:pStyle w:val="Tabletext"/>
            </w:pPr>
          </w:p>
        </w:tc>
      </w:tr>
      <w:tr w:rsidR="005E4659" w:rsidRPr="00460028" w14:paraId="3F6FDD12" w14:textId="77777777" w:rsidTr="005E4659">
        <w:trPr>
          <w:trHeight w:val="851"/>
        </w:trPr>
        <w:tc>
          <w:tcPr>
            <w:tcW w:w="1908" w:type="dxa"/>
            <w:vAlign w:val="center"/>
          </w:tcPr>
          <w:p w14:paraId="35E4AE24" w14:textId="77777777" w:rsidR="00914E26" w:rsidRPr="00460028" w:rsidRDefault="00914E26" w:rsidP="00914E26">
            <w:pPr>
              <w:pStyle w:val="Tabletext"/>
            </w:pPr>
          </w:p>
        </w:tc>
        <w:tc>
          <w:tcPr>
            <w:tcW w:w="3576" w:type="dxa"/>
            <w:vAlign w:val="center"/>
          </w:tcPr>
          <w:p w14:paraId="20F96C3A" w14:textId="77777777" w:rsidR="00914E26" w:rsidRPr="00460028" w:rsidRDefault="00914E26" w:rsidP="00914E26">
            <w:pPr>
              <w:pStyle w:val="Tabletext"/>
            </w:pPr>
          </w:p>
        </w:tc>
        <w:tc>
          <w:tcPr>
            <w:tcW w:w="5001" w:type="dxa"/>
            <w:vAlign w:val="center"/>
          </w:tcPr>
          <w:p w14:paraId="1BB9BC0C" w14:textId="77777777" w:rsidR="00914E26" w:rsidRPr="00460028" w:rsidRDefault="00914E26" w:rsidP="00914E26">
            <w:pPr>
              <w:pStyle w:val="Tabletext"/>
            </w:pPr>
          </w:p>
        </w:tc>
      </w:tr>
      <w:tr w:rsidR="005E4659" w:rsidRPr="00460028" w14:paraId="4FDE5147" w14:textId="77777777" w:rsidTr="005E4659">
        <w:trPr>
          <w:trHeight w:val="851"/>
        </w:trPr>
        <w:tc>
          <w:tcPr>
            <w:tcW w:w="1908" w:type="dxa"/>
            <w:vAlign w:val="center"/>
          </w:tcPr>
          <w:p w14:paraId="4180C4AB" w14:textId="77777777" w:rsidR="00914E26" w:rsidRPr="00460028" w:rsidRDefault="00914E26" w:rsidP="00914E26">
            <w:pPr>
              <w:pStyle w:val="Tabletext"/>
            </w:pPr>
          </w:p>
        </w:tc>
        <w:tc>
          <w:tcPr>
            <w:tcW w:w="3576" w:type="dxa"/>
            <w:vAlign w:val="center"/>
          </w:tcPr>
          <w:p w14:paraId="0405B8C1" w14:textId="77777777" w:rsidR="00914E26" w:rsidRPr="00460028" w:rsidRDefault="00914E26" w:rsidP="00914E26">
            <w:pPr>
              <w:pStyle w:val="Tabletext"/>
            </w:pPr>
          </w:p>
        </w:tc>
        <w:tc>
          <w:tcPr>
            <w:tcW w:w="5001" w:type="dxa"/>
            <w:vAlign w:val="center"/>
          </w:tcPr>
          <w:p w14:paraId="6A8D756A" w14:textId="77777777" w:rsidR="00914E26" w:rsidRPr="00460028" w:rsidRDefault="00914E26" w:rsidP="00914E26">
            <w:pPr>
              <w:pStyle w:val="Tabletext"/>
            </w:pPr>
          </w:p>
        </w:tc>
      </w:tr>
    </w:tbl>
    <w:p w14:paraId="1EE0EE9B" w14:textId="77777777" w:rsidR="00914E26" w:rsidRDefault="00914E26" w:rsidP="00D74AE1"/>
    <w:p w14:paraId="362E73AC" w14:textId="77777777" w:rsidR="005E4659" w:rsidRDefault="005E4659" w:rsidP="00914E26">
      <w:pPr>
        <w:spacing w:after="200" w:line="276" w:lineRule="auto"/>
        <w:sectPr w:rsidR="005E4659" w:rsidSect="00C716E5">
          <w:headerReference w:type="even" r:id="rId16"/>
          <w:headerReference w:type="default" r:id="rId17"/>
          <w:footerReference w:type="default" r:id="rId18"/>
          <w:headerReference w:type="first" r:id="rId19"/>
          <w:pgSz w:w="11906" w:h="16838" w:code="9"/>
          <w:pgMar w:top="567" w:right="794" w:bottom="567" w:left="907" w:header="567" w:footer="850" w:gutter="0"/>
          <w:cols w:space="708"/>
          <w:docGrid w:linePitch="360"/>
        </w:sectPr>
      </w:pPr>
    </w:p>
    <w:p w14:paraId="3268A50F" w14:textId="77777777" w:rsidR="00227C2F" w:rsidRDefault="004A4EC4">
      <w:pPr>
        <w:pStyle w:val="TOC1"/>
        <w:rPr>
          <w:rFonts w:eastAsiaTheme="minorEastAsia"/>
          <w:b w:val="0"/>
          <w:color w:val="auto"/>
          <w:sz w:val="24"/>
          <w:szCs w:val="24"/>
          <w:lang w:val="en-US"/>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227C2F" w:rsidRPr="0055232C">
        <w:t>1.</w:t>
      </w:r>
      <w:r w:rsidR="00227C2F">
        <w:rPr>
          <w:rFonts w:eastAsiaTheme="minorEastAsia"/>
          <w:b w:val="0"/>
          <w:color w:val="auto"/>
          <w:sz w:val="24"/>
          <w:szCs w:val="24"/>
          <w:lang w:val="en-US"/>
        </w:rPr>
        <w:tab/>
      </w:r>
      <w:r w:rsidR="00227C2F">
        <w:t>INTRODUCTION</w:t>
      </w:r>
      <w:r w:rsidR="00227C2F">
        <w:tab/>
      </w:r>
      <w:r w:rsidR="00227C2F">
        <w:fldChar w:fldCharType="begin"/>
      </w:r>
      <w:r w:rsidR="00227C2F">
        <w:instrText xml:space="preserve"> PAGEREF _Toc454283607 \h </w:instrText>
      </w:r>
      <w:r w:rsidR="00227C2F">
        <w:fldChar w:fldCharType="separate"/>
      </w:r>
      <w:r w:rsidR="00227C2F">
        <w:t>5</w:t>
      </w:r>
      <w:r w:rsidR="00227C2F">
        <w:fldChar w:fldCharType="end"/>
      </w:r>
    </w:p>
    <w:p w14:paraId="7390F1A2" w14:textId="77777777" w:rsidR="00227C2F" w:rsidRDefault="00227C2F">
      <w:pPr>
        <w:pStyle w:val="TOC2"/>
        <w:rPr>
          <w:rFonts w:eastAsiaTheme="minorEastAsia"/>
          <w:color w:val="auto"/>
          <w:sz w:val="24"/>
          <w:szCs w:val="24"/>
          <w:lang w:val="en-US"/>
        </w:rPr>
      </w:pPr>
      <w:r w:rsidRPr="0055232C">
        <w:t>1.1.</w:t>
      </w:r>
      <w:r>
        <w:rPr>
          <w:rFonts w:eastAsiaTheme="minorEastAsia"/>
          <w:color w:val="auto"/>
          <w:sz w:val="24"/>
          <w:szCs w:val="24"/>
          <w:lang w:val="en-US"/>
        </w:rPr>
        <w:tab/>
      </w:r>
      <w:r>
        <w:t>Purpose of the document</w:t>
      </w:r>
      <w:r>
        <w:tab/>
      </w:r>
      <w:r>
        <w:fldChar w:fldCharType="begin"/>
      </w:r>
      <w:r>
        <w:instrText xml:space="preserve"> PAGEREF _Toc454283608 \h </w:instrText>
      </w:r>
      <w:r>
        <w:fldChar w:fldCharType="separate"/>
      </w:r>
      <w:r>
        <w:t>5</w:t>
      </w:r>
      <w:r>
        <w:fldChar w:fldCharType="end"/>
      </w:r>
    </w:p>
    <w:p w14:paraId="1A92D51B" w14:textId="77777777" w:rsidR="00227C2F" w:rsidRDefault="00227C2F">
      <w:pPr>
        <w:pStyle w:val="TOC2"/>
        <w:rPr>
          <w:rFonts w:eastAsiaTheme="minorEastAsia"/>
          <w:color w:val="auto"/>
          <w:sz w:val="24"/>
          <w:szCs w:val="24"/>
          <w:lang w:val="en-US"/>
        </w:rPr>
      </w:pPr>
      <w:r w:rsidRPr="0055232C">
        <w:t>1.2.</w:t>
      </w:r>
      <w:r>
        <w:rPr>
          <w:rFonts w:eastAsiaTheme="minorEastAsia"/>
          <w:color w:val="auto"/>
          <w:sz w:val="24"/>
          <w:szCs w:val="24"/>
          <w:lang w:val="en-US"/>
        </w:rPr>
        <w:tab/>
      </w:r>
      <w:r>
        <w:t>Overview</w:t>
      </w:r>
      <w:r>
        <w:tab/>
      </w:r>
      <w:r>
        <w:fldChar w:fldCharType="begin"/>
      </w:r>
      <w:r>
        <w:instrText xml:space="preserve"> PAGEREF _Toc454283609 \h </w:instrText>
      </w:r>
      <w:r>
        <w:fldChar w:fldCharType="separate"/>
      </w:r>
      <w:r>
        <w:t>5</w:t>
      </w:r>
      <w:r>
        <w:fldChar w:fldCharType="end"/>
      </w:r>
    </w:p>
    <w:p w14:paraId="0E062D07" w14:textId="77777777" w:rsidR="00227C2F" w:rsidRDefault="00227C2F">
      <w:pPr>
        <w:pStyle w:val="TOC2"/>
        <w:rPr>
          <w:rFonts w:eastAsiaTheme="minorEastAsia"/>
          <w:color w:val="auto"/>
          <w:sz w:val="24"/>
          <w:szCs w:val="24"/>
          <w:lang w:val="en-US"/>
        </w:rPr>
      </w:pPr>
      <w:r w:rsidRPr="0055232C">
        <w:t>1.3.</w:t>
      </w:r>
      <w:r>
        <w:rPr>
          <w:rFonts w:eastAsiaTheme="minorEastAsia"/>
          <w:color w:val="auto"/>
          <w:sz w:val="24"/>
          <w:szCs w:val="24"/>
          <w:lang w:val="en-US"/>
        </w:rPr>
        <w:tab/>
      </w:r>
      <w:r>
        <w:t>Document structure</w:t>
      </w:r>
      <w:r>
        <w:tab/>
      </w:r>
      <w:r>
        <w:fldChar w:fldCharType="begin"/>
      </w:r>
      <w:r>
        <w:instrText xml:space="preserve"> PAGEREF _Toc454283610 \h </w:instrText>
      </w:r>
      <w:r>
        <w:fldChar w:fldCharType="separate"/>
      </w:r>
      <w:r>
        <w:t>5</w:t>
      </w:r>
      <w:r>
        <w:fldChar w:fldCharType="end"/>
      </w:r>
    </w:p>
    <w:p w14:paraId="1DFA0C35" w14:textId="77777777" w:rsidR="00227C2F" w:rsidRDefault="00227C2F">
      <w:pPr>
        <w:pStyle w:val="TOC1"/>
        <w:rPr>
          <w:rFonts w:eastAsiaTheme="minorEastAsia"/>
          <w:b w:val="0"/>
          <w:color w:val="auto"/>
          <w:sz w:val="24"/>
          <w:szCs w:val="24"/>
          <w:lang w:val="en-US"/>
        </w:rPr>
      </w:pPr>
      <w:r w:rsidRPr="0055232C">
        <w:t>2.</w:t>
      </w:r>
      <w:r>
        <w:rPr>
          <w:rFonts w:eastAsiaTheme="minorEastAsia"/>
          <w:b w:val="0"/>
          <w:color w:val="auto"/>
          <w:sz w:val="24"/>
          <w:szCs w:val="24"/>
          <w:lang w:val="en-US"/>
        </w:rPr>
        <w:tab/>
      </w:r>
      <w:r>
        <w:t>GENERAL DESCRIPTION</w:t>
      </w:r>
      <w:r>
        <w:tab/>
      </w:r>
      <w:r>
        <w:fldChar w:fldCharType="begin"/>
      </w:r>
      <w:r>
        <w:instrText xml:space="preserve"> PAGEREF _Toc454283611 \h </w:instrText>
      </w:r>
      <w:r>
        <w:fldChar w:fldCharType="separate"/>
      </w:r>
      <w:r>
        <w:t>5</w:t>
      </w:r>
      <w:r>
        <w:fldChar w:fldCharType="end"/>
      </w:r>
    </w:p>
    <w:p w14:paraId="1CB31C9B" w14:textId="77777777" w:rsidR="00227C2F" w:rsidRDefault="00227C2F">
      <w:pPr>
        <w:pStyle w:val="TOC2"/>
        <w:rPr>
          <w:rFonts w:eastAsiaTheme="minorEastAsia"/>
          <w:color w:val="auto"/>
          <w:sz w:val="24"/>
          <w:szCs w:val="24"/>
          <w:lang w:val="en-US"/>
        </w:rPr>
      </w:pPr>
      <w:r w:rsidRPr="0055232C">
        <w:t>2.1.</w:t>
      </w:r>
      <w:r>
        <w:rPr>
          <w:rFonts w:eastAsiaTheme="minorEastAsia"/>
          <w:color w:val="auto"/>
          <w:sz w:val="24"/>
          <w:szCs w:val="24"/>
          <w:lang w:val="en-US"/>
        </w:rPr>
        <w:tab/>
      </w:r>
      <w:r>
        <w:t>System concept</w:t>
      </w:r>
      <w:r>
        <w:tab/>
      </w:r>
      <w:r>
        <w:fldChar w:fldCharType="begin"/>
      </w:r>
      <w:r>
        <w:instrText xml:space="preserve"> PAGEREF _Toc454283612 \h </w:instrText>
      </w:r>
      <w:r>
        <w:fldChar w:fldCharType="separate"/>
      </w:r>
      <w:r>
        <w:t>6</w:t>
      </w:r>
      <w:r>
        <w:fldChar w:fldCharType="end"/>
      </w:r>
    </w:p>
    <w:p w14:paraId="1E5D2780" w14:textId="77777777" w:rsidR="00227C2F" w:rsidRDefault="00227C2F">
      <w:pPr>
        <w:pStyle w:val="TOC2"/>
        <w:rPr>
          <w:rFonts w:eastAsiaTheme="minorEastAsia"/>
          <w:color w:val="auto"/>
          <w:sz w:val="24"/>
          <w:szCs w:val="24"/>
          <w:lang w:val="en-US"/>
        </w:rPr>
      </w:pPr>
      <w:r w:rsidRPr="0055232C">
        <w:t>2.2.</w:t>
      </w:r>
      <w:r>
        <w:rPr>
          <w:rFonts w:eastAsiaTheme="minorEastAsia"/>
          <w:color w:val="auto"/>
          <w:sz w:val="24"/>
          <w:szCs w:val="24"/>
          <w:lang w:val="en-US"/>
        </w:rPr>
        <w:tab/>
      </w:r>
      <w:r>
        <w:t>Concept of operations</w:t>
      </w:r>
      <w:r>
        <w:tab/>
      </w:r>
      <w:r>
        <w:fldChar w:fldCharType="begin"/>
      </w:r>
      <w:r>
        <w:instrText xml:space="preserve"> PAGEREF _Toc454283613 \h </w:instrText>
      </w:r>
      <w:r>
        <w:fldChar w:fldCharType="separate"/>
      </w:r>
      <w:r>
        <w:t>8</w:t>
      </w:r>
      <w:r>
        <w:fldChar w:fldCharType="end"/>
      </w:r>
    </w:p>
    <w:p w14:paraId="76C10E06" w14:textId="77777777" w:rsidR="00227C2F" w:rsidRDefault="00227C2F">
      <w:pPr>
        <w:pStyle w:val="TOC2"/>
        <w:rPr>
          <w:rFonts w:eastAsiaTheme="minorEastAsia"/>
          <w:color w:val="auto"/>
          <w:sz w:val="24"/>
          <w:szCs w:val="24"/>
          <w:lang w:val="en-US"/>
        </w:rPr>
      </w:pPr>
      <w:r w:rsidRPr="0055232C">
        <w:t>2.3.</w:t>
      </w:r>
      <w:r>
        <w:rPr>
          <w:rFonts w:eastAsiaTheme="minorEastAsia"/>
          <w:color w:val="auto"/>
          <w:sz w:val="24"/>
          <w:szCs w:val="24"/>
          <w:lang w:val="en-US"/>
        </w:rPr>
        <w:tab/>
      </w:r>
      <w:r>
        <w:t>Configuration interface</w:t>
      </w:r>
      <w:r>
        <w:tab/>
      </w:r>
      <w:r>
        <w:fldChar w:fldCharType="begin"/>
      </w:r>
      <w:r>
        <w:instrText xml:space="preserve"> PAGEREF _Toc454283614 \h </w:instrText>
      </w:r>
      <w:r>
        <w:fldChar w:fldCharType="separate"/>
      </w:r>
      <w:r>
        <w:t>9</w:t>
      </w:r>
      <w:r>
        <w:fldChar w:fldCharType="end"/>
      </w:r>
    </w:p>
    <w:p w14:paraId="6743E2AE" w14:textId="77777777" w:rsidR="00227C2F" w:rsidRDefault="00227C2F">
      <w:pPr>
        <w:pStyle w:val="TOC2"/>
        <w:rPr>
          <w:rFonts w:eastAsiaTheme="minorEastAsia"/>
          <w:color w:val="auto"/>
          <w:sz w:val="24"/>
          <w:szCs w:val="24"/>
          <w:lang w:val="en-US"/>
        </w:rPr>
      </w:pPr>
      <w:r w:rsidRPr="0055232C">
        <w:t>2.4.</w:t>
      </w:r>
      <w:r>
        <w:rPr>
          <w:rFonts w:eastAsiaTheme="minorEastAsia"/>
          <w:color w:val="auto"/>
          <w:sz w:val="24"/>
          <w:szCs w:val="24"/>
          <w:lang w:val="en-US"/>
        </w:rPr>
        <w:tab/>
      </w:r>
      <w:r>
        <w:t>General</w:t>
      </w:r>
      <w:r>
        <w:tab/>
      </w:r>
      <w:r>
        <w:fldChar w:fldCharType="begin"/>
      </w:r>
      <w:r>
        <w:instrText xml:space="preserve"> PAGEREF _Toc454283615 \h </w:instrText>
      </w:r>
      <w:r>
        <w:fldChar w:fldCharType="separate"/>
      </w:r>
      <w:r>
        <w:t>9</w:t>
      </w:r>
      <w:r>
        <w:fldChar w:fldCharType="end"/>
      </w:r>
    </w:p>
    <w:p w14:paraId="325C19A2" w14:textId="77777777" w:rsidR="00227C2F" w:rsidRDefault="00227C2F">
      <w:pPr>
        <w:pStyle w:val="TOC2"/>
        <w:rPr>
          <w:rFonts w:eastAsiaTheme="minorEastAsia"/>
          <w:color w:val="auto"/>
          <w:sz w:val="24"/>
          <w:szCs w:val="24"/>
          <w:lang w:val="en-US"/>
        </w:rPr>
      </w:pPr>
      <w:r w:rsidRPr="0055232C">
        <w:t>2.5.</w:t>
      </w:r>
      <w:r>
        <w:rPr>
          <w:rFonts w:eastAsiaTheme="minorEastAsia"/>
          <w:color w:val="auto"/>
          <w:sz w:val="24"/>
          <w:szCs w:val="24"/>
          <w:lang w:val="en-US"/>
        </w:rPr>
        <w:tab/>
      </w:r>
      <w:r>
        <w:t>System architecture and construction</w:t>
      </w:r>
      <w:r>
        <w:tab/>
      </w:r>
      <w:r>
        <w:fldChar w:fldCharType="begin"/>
      </w:r>
      <w:r>
        <w:instrText xml:space="preserve"> PAGEREF _Toc454283616 \h </w:instrText>
      </w:r>
      <w:r>
        <w:fldChar w:fldCharType="separate"/>
      </w:r>
      <w:r>
        <w:t>9</w:t>
      </w:r>
      <w:r>
        <w:fldChar w:fldCharType="end"/>
      </w:r>
    </w:p>
    <w:p w14:paraId="12502F53" w14:textId="77777777" w:rsidR="00227C2F" w:rsidRDefault="00227C2F">
      <w:pPr>
        <w:pStyle w:val="TOC2"/>
        <w:rPr>
          <w:rFonts w:eastAsiaTheme="minorEastAsia"/>
          <w:color w:val="auto"/>
          <w:sz w:val="24"/>
          <w:szCs w:val="24"/>
          <w:lang w:val="en-US"/>
        </w:rPr>
      </w:pPr>
      <w:r w:rsidRPr="0055232C">
        <w:t>2.6.</w:t>
      </w:r>
      <w:r>
        <w:rPr>
          <w:rFonts w:eastAsiaTheme="minorEastAsia"/>
          <w:color w:val="auto"/>
          <w:sz w:val="24"/>
          <w:szCs w:val="24"/>
          <w:lang w:val="en-US"/>
        </w:rPr>
        <w:tab/>
      </w:r>
      <w:r>
        <w:t>Assumptions and dependencies</w:t>
      </w:r>
      <w:r>
        <w:tab/>
      </w:r>
      <w:r>
        <w:fldChar w:fldCharType="begin"/>
      </w:r>
      <w:r>
        <w:instrText xml:space="preserve"> PAGEREF _Toc454283617 \h </w:instrText>
      </w:r>
      <w:r>
        <w:fldChar w:fldCharType="separate"/>
      </w:r>
      <w:r>
        <w:t>10</w:t>
      </w:r>
      <w:r>
        <w:fldChar w:fldCharType="end"/>
      </w:r>
    </w:p>
    <w:p w14:paraId="293443F8" w14:textId="77777777" w:rsidR="00227C2F" w:rsidRDefault="00227C2F">
      <w:pPr>
        <w:pStyle w:val="TOC1"/>
        <w:rPr>
          <w:rFonts w:eastAsiaTheme="minorEastAsia"/>
          <w:b w:val="0"/>
          <w:color w:val="auto"/>
          <w:sz w:val="24"/>
          <w:szCs w:val="24"/>
          <w:lang w:val="en-US"/>
        </w:rPr>
      </w:pPr>
      <w:r w:rsidRPr="0055232C">
        <w:t>3.</w:t>
      </w:r>
      <w:r>
        <w:rPr>
          <w:rFonts w:eastAsiaTheme="minorEastAsia"/>
          <w:b w:val="0"/>
          <w:color w:val="auto"/>
          <w:sz w:val="24"/>
          <w:szCs w:val="24"/>
          <w:lang w:val="en-US"/>
        </w:rPr>
        <w:tab/>
      </w:r>
      <w:r>
        <w:t>USE CASES</w:t>
      </w:r>
      <w:r>
        <w:tab/>
      </w:r>
      <w:r>
        <w:fldChar w:fldCharType="begin"/>
      </w:r>
      <w:r>
        <w:instrText xml:space="preserve"> PAGEREF _Toc454283618 \h </w:instrText>
      </w:r>
      <w:r>
        <w:fldChar w:fldCharType="separate"/>
      </w:r>
      <w:r>
        <w:t>10</w:t>
      </w:r>
      <w:r>
        <w:fldChar w:fldCharType="end"/>
      </w:r>
    </w:p>
    <w:p w14:paraId="55203924" w14:textId="77777777" w:rsidR="00227C2F" w:rsidRDefault="00227C2F">
      <w:pPr>
        <w:pStyle w:val="TOC2"/>
        <w:rPr>
          <w:rFonts w:eastAsiaTheme="minorEastAsia"/>
          <w:color w:val="auto"/>
          <w:sz w:val="24"/>
          <w:szCs w:val="24"/>
          <w:lang w:val="en-US"/>
        </w:rPr>
      </w:pPr>
      <w:r w:rsidRPr="0055232C">
        <w:t>3.1.</w:t>
      </w:r>
      <w:r>
        <w:rPr>
          <w:rFonts w:eastAsiaTheme="minorEastAsia"/>
          <w:color w:val="auto"/>
          <w:sz w:val="24"/>
          <w:szCs w:val="24"/>
          <w:lang w:val="en-US"/>
        </w:rPr>
        <w:tab/>
      </w:r>
      <w:r>
        <w:t>Use Case 1 – SAR communications (UC-1)</w:t>
      </w:r>
      <w:r>
        <w:tab/>
      </w:r>
      <w:r>
        <w:fldChar w:fldCharType="begin"/>
      </w:r>
      <w:r>
        <w:instrText xml:space="preserve"> PAGEREF _Toc454283619 \h </w:instrText>
      </w:r>
      <w:r>
        <w:fldChar w:fldCharType="separate"/>
      </w:r>
      <w:r>
        <w:t>11</w:t>
      </w:r>
      <w:r>
        <w:fldChar w:fldCharType="end"/>
      </w:r>
    </w:p>
    <w:p w14:paraId="503CEED2"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3.1.1.</w:t>
      </w:r>
      <w:r>
        <w:rPr>
          <w:rFonts w:eastAsiaTheme="minorEastAsia"/>
          <w:noProof/>
          <w:sz w:val="24"/>
          <w:szCs w:val="24"/>
          <w:lang w:val="en-US"/>
        </w:rPr>
        <w:tab/>
      </w:r>
      <w:r>
        <w:rPr>
          <w:noProof/>
        </w:rPr>
        <w:t>Scenario - Distress Communications – Mayday Relay (UC-1.1)</w:t>
      </w:r>
      <w:r>
        <w:rPr>
          <w:noProof/>
        </w:rPr>
        <w:tab/>
      </w:r>
      <w:r>
        <w:rPr>
          <w:noProof/>
        </w:rPr>
        <w:fldChar w:fldCharType="begin"/>
      </w:r>
      <w:r>
        <w:rPr>
          <w:noProof/>
        </w:rPr>
        <w:instrText xml:space="preserve"> PAGEREF _Toc454283620 \h </w:instrText>
      </w:r>
      <w:r>
        <w:rPr>
          <w:noProof/>
        </w:rPr>
      </w:r>
      <w:r>
        <w:rPr>
          <w:noProof/>
        </w:rPr>
        <w:fldChar w:fldCharType="separate"/>
      </w:r>
      <w:r>
        <w:rPr>
          <w:noProof/>
        </w:rPr>
        <w:t>12</w:t>
      </w:r>
      <w:r>
        <w:rPr>
          <w:noProof/>
        </w:rPr>
        <w:fldChar w:fldCharType="end"/>
      </w:r>
    </w:p>
    <w:p w14:paraId="4CA2D8D6"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3.1.2.</w:t>
      </w:r>
      <w:r>
        <w:rPr>
          <w:rFonts w:eastAsiaTheme="minorEastAsia"/>
          <w:noProof/>
          <w:sz w:val="24"/>
          <w:szCs w:val="24"/>
          <w:lang w:val="en-US"/>
        </w:rPr>
        <w:tab/>
      </w:r>
      <w:r>
        <w:rPr>
          <w:noProof/>
        </w:rPr>
        <w:t>Scenario - SAR Operations – initiate search / response (UC-1.2)</w:t>
      </w:r>
      <w:r>
        <w:rPr>
          <w:noProof/>
        </w:rPr>
        <w:tab/>
      </w:r>
      <w:r>
        <w:rPr>
          <w:noProof/>
        </w:rPr>
        <w:fldChar w:fldCharType="begin"/>
      </w:r>
      <w:r>
        <w:rPr>
          <w:noProof/>
        </w:rPr>
        <w:instrText xml:space="preserve"> PAGEREF _Toc454283621 \h </w:instrText>
      </w:r>
      <w:r>
        <w:rPr>
          <w:noProof/>
        </w:rPr>
      </w:r>
      <w:r>
        <w:rPr>
          <w:noProof/>
        </w:rPr>
        <w:fldChar w:fldCharType="separate"/>
      </w:r>
      <w:r>
        <w:rPr>
          <w:noProof/>
        </w:rPr>
        <w:t>13</w:t>
      </w:r>
      <w:r>
        <w:rPr>
          <w:noProof/>
        </w:rPr>
        <w:fldChar w:fldCharType="end"/>
      </w:r>
    </w:p>
    <w:p w14:paraId="1E656ED3"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3.1.3.</w:t>
      </w:r>
      <w:r>
        <w:rPr>
          <w:rFonts w:eastAsiaTheme="minorEastAsia"/>
          <w:noProof/>
          <w:sz w:val="24"/>
          <w:szCs w:val="24"/>
          <w:lang w:val="en-US"/>
        </w:rPr>
        <w:tab/>
      </w:r>
      <w:r>
        <w:rPr>
          <w:noProof/>
        </w:rPr>
        <w:t>Scenario - SAR Operations – information exchange (UC-1.3)</w:t>
      </w:r>
      <w:r>
        <w:rPr>
          <w:noProof/>
        </w:rPr>
        <w:tab/>
      </w:r>
      <w:r>
        <w:rPr>
          <w:noProof/>
        </w:rPr>
        <w:fldChar w:fldCharType="begin"/>
      </w:r>
      <w:r>
        <w:rPr>
          <w:noProof/>
        </w:rPr>
        <w:instrText xml:space="preserve"> PAGEREF _Toc454283622 \h </w:instrText>
      </w:r>
      <w:r>
        <w:rPr>
          <w:noProof/>
        </w:rPr>
      </w:r>
      <w:r>
        <w:rPr>
          <w:noProof/>
        </w:rPr>
        <w:fldChar w:fldCharType="separate"/>
      </w:r>
      <w:r>
        <w:rPr>
          <w:noProof/>
        </w:rPr>
        <w:t>13</w:t>
      </w:r>
      <w:r>
        <w:rPr>
          <w:noProof/>
        </w:rPr>
        <w:fldChar w:fldCharType="end"/>
      </w:r>
    </w:p>
    <w:p w14:paraId="34594967"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3.1.4.</w:t>
      </w:r>
      <w:r>
        <w:rPr>
          <w:rFonts w:eastAsiaTheme="minorEastAsia"/>
          <w:noProof/>
          <w:sz w:val="24"/>
          <w:szCs w:val="24"/>
          <w:lang w:val="en-US"/>
        </w:rPr>
        <w:tab/>
      </w:r>
      <w:r>
        <w:rPr>
          <w:noProof/>
        </w:rPr>
        <w:t>Scenario - Tele-medical (UC-1.4)</w:t>
      </w:r>
      <w:r>
        <w:rPr>
          <w:noProof/>
        </w:rPr>
        <w:tab/>
      </w:r>
      <w:r>
        <w:rPr>
          <w:noProof/>
        </w:rPr>
        <w:fldChar w:fldCharType="begin"/>
      </w:r>
      <w:r>
        <w:rPr>
          <w:noProof/>
        </w:rPr>
        <w:instrText xml:space="preserve"> PAGEREF _Toc454283623 \h </w:instrText>
      </w:r>
      <w:r>
        <w:rPr>
          <w:noProof/>
        </w:rPr>
      </w:r>
      <w:r>
        <w:rPr>
          <w:noProof/>
        </w:rPr>
        <w:fldChar w:fldCharType="separate"/>
      </w:r>
      <w:r>
        <w:rPr>
          <w:noProof/>
        </w:rPr>
        <w:t>14</w:t>
      </w:r>
      <w:r>
        <w:rPr>
          <w:noProof/>
        </w:rPr>
        <w:fldChar w:fldCharType="end"/>
      </w:r>
    </w:p>
    <w:p w14:paraId="6061C976"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3.1.5.</w:t>
      </w:r>
      <w:r>
        <w:rPr>
          <w:rFonts w:eastAsiaTheme="minorEastAsia"/>
          <w:noProof/>
          <w:sz w:val="24"/>
          <w:szCs w:val="24"/>
          <w:lang w:val="en-US"/>
        </w:rPr>
        <w:tab/>
      </w:r>
      <w:r>
        <w:rPr>
          <w:noProof/>
        </w:rPr>
        <w:t>Scenario - Medevac (UC-1.5)</w:t>
      </w:r>
      <w:r>
        <w:rPr>
          <w:noProof/>
        </w:rPr>
        <w:tab/>
      </w:r>
      <w:r>
        <w:rPr>
          <w:noProof/>
        </w:rPr>
        <w:fldChar w:fldCharType="begin"/>
      </w:r>
      <w:r>
        <w:rPr>
          <w:noProof/>
        </w:rPr>
        <w:instrText xml:space="preserve"> PAGEREF _Toc454283624 \h </w:instrText>
      </w:r>
      <w:r>
        <w:rPr>
          <w:noProof/>
        </w:rPr>
      </w:r>
      <w:r>
        <w:rPr>
          <w:noProof/>
        </w:rPr>
        <w:fldChar w:fldCharType="separate"/>
      </w:r>
      <w:r>
        <w:rPr>
          <w:noProof/>
        </w:rPr>
        <w:t>15</w:t>
      </w:r>
      <w:r>
        <w:rPr>
          <w:noProof/>
        </w:rPr>
        <w:fldChar w:fldCharType="end"/>
      </w:r>
    </w:p>
    <w:p w14:paraId="227A93ED" w14:textId="77777777" w:rsidR="00227C2F" w:rsidRDefault="00227C2F">
      <w:pPr>
        <w:pStyle w:val="TOC2"/>
        <w:rPr>
          <w:rFonts w:eastAsiaTheme="minorEastAsia"/>
          <w:color w:val="auto"/>
          <w:sz w:val="24"/>
          <w:szCs w:val="24"/>
          <w:lang w:val="en-US"/>
        </w:rPr>
      </w:pPr>
      <w:r w:rsidRPr="0055232C">
        <w:t>3.2.</w:t>
      </w:r>
      <w:r>
        <w:rPr>
          <w:rFonts w:eastAsiaTheme="minorEastAsia"/>
          <w:color w:val="auto"/>
          <w:sz w:val="24"/>
          <w:szCs w:val="24"/>
          <w:lang w:val="en-US"/>
        </w:rPr>
        <w:tab/>
      </w:r>
      <w:r>
        <w:t>Use Case 2 – Safety Related Information (UC-2)</w:t>
      </w:r>
      <w:r>
        <w:tab/>
      </w:r>
      <w:r>
        <w:fldChar w:fldCharType="begin"/>
      </w:r>
      <w:r>
        <w:instrText xml:space="preserve"> PAGEREF _Toc454283625 \h </w:instrText>
      </w:r>
      <w:r>
        <w:fldChar w:fldCharType="separate"/>
      </w:r>
      <w:r>
        <w:t>16</w:t>
      </w:r>
      <w:r>
        <w:fldChar w:fldCharType="end"/>
      </w:r>
    </w:p>
    <w:p w14:paraId="5389BFB1"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3.2.1.</w:t>
      </w:r>
      <w:r>
        <w:rPr>
          <w:rFonts w:eastAsiaTheme="minorEastAsia"/>
          <w:noProof/>
          <w:sz w:val="24"/>
          <w:szCs w:val="24"/>
          <w:lang w:val="en-US"/>
        </w:rPr>
        <w:tab/>
      </w:r>
      <w:r>
        <w:rPr>
          <w:noProof/>
        </w:rPr>
        <w:t>Scenario - Meteorological Services and Warnings / Navigational Warnings (UC-2.1)</w:t>
      </w:r>
      <w:r>
        <w:rPr>
          <w:noProof/>
        </w:rPr>
        <w:tab/>
      </w:r>
      <w:r>
        <w:rPr>
          <w:noProof/>
        </w:rPr>
        <w:fldChar w:fldCharType="begin"/>
      </w:r>
      <w:r>
        <w:rPr>
          <w:noProof/>
        </w:rPr>
        <w:instrText xml:space="preserve"> PAGEREF _Toc454283626 \h </w:instrText>
      </w:r>
      <w:r>
        <w:rPr>
          <w:noProof/>
        </w:rPr>
      </w:r>
      <w:r>
        <w:rPr>
          <w:noProof/>
        </w:rPr>
        <w:fldChar w:fldCharType="separate"/>
      </w:r>
      <w:r>
        <w:rPr>
          <w:noProof/>
        </w:rPr>
        <w:t>16</w:t>
      </w:r>
      <w:r>
        <w:rPr>
          <w:noProof/>
        </w:rPr>
        <w:fldChar w:fldCharType="end"/>
      </w:r>
    </w:p>
    <w:p w14:paraId="668BC5E9"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3.2.2.</w:t>
      </w:r>
      <w:r>
        <w:rPr>
          <w:rFonts w:eastAsiaTheme="minorEastAsia"/>
          <w:noProof/>
          <w:sz w:val="24"/>
          <w:szCs w:val="24"/>
          <w:lang w:val="en-US"/>
        </w:rPr>
        <w:tab/>
      </w:r>
      <w:r>
        <w:rPr>
          <w:noProof/>
        </w:rPr>
        <w:t>Scenario - Weather Observations (UC-2.2)</w:t>
      </w:r>
      <w:r>
        <w:rPr>
          <w:noProof/>
        </w:rPr>
        <w:tab/>
      </w:r>
      <w:r>
        <w:rPr>
          <w:noProof/>
        </w:rPr>
        <w:fldChar w:fldCharType="begin"/>
      </w:r>
      <w:r>
        <w:rPr>
          <w:noProof/>
        </w:rPr>
        <w:instrText xml:space="preserve"> PAGEREF _Toc454283627 \h </w:instrText>
      </w:r>
      <w:r>
        <w:rPr>
          <w:noProof/>
        </w:rPr>
      </w:r>
      <w:r>
        <w:rPr>
          <w:noProof/>
        </w:rPr>
        <w:fldChar w:fldCharType="separate"/>
      </w:r>
      <w:r>
        <w:rPr>
          <w:noProof/>
        </w:rPr>
        <w:t>17</w:t>
      </w:r>
      <w:r>
        <w:rPr>
          <w:noProof/>
        </w:rPr>
        <w:fldChar w:fldCharType="end"/>
      </w:r>
    </w:p>
    <w:p w14:paraId="1B3468F8"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3.2.3.</w:t>
      </w:r>
      <w:r>
        <w:rPr>
          <w:rFonts w:eastAsiaTheme="minorEastAsia"/>
          <w:noProof/>
          <w:sz w:val="24"/>
          <w:szCs w:val="24"/>
          <w:lang w:val="en-US"/>
        </w:rPr>
        <w:tab/>
      </w:r>
      <w:r>
        <w:rPr>
          <w:noProof/>
        </w:rPr>
        <w:t>Scenario - Ice maps (UC-2.3)</w:t>
      </w:r>
      <w:r>
        <w:rPr>
          <w:noProof/>
        </w:rPr>
        <w:tab/>
      </w:r>
      <w:r>
        <w:rPr>
          <w:noProof/>
        </w:rPr>
        <w:fldChar w:fldCharType="begin"/>
      </w:r>
      <w:r>
        <w:rPr>
          <w:noProof/>
        </w:rPr>
        <w:instrText xml:space="preserve"> PAGEREF _Toc454283628 \h </w:instrText>
      </w:r>
      <w:r>
        <w:rPr>
          <w:noProof/>
        </w:rPr>
      </w:r>
      <w:r>
        <w:rPr>
          <w:noProof/>
        </w:rPr>
        <w:fldChar w:fldCharType="separate"/>
      </w:r>
      <w:r>
        <w:rPr>
          <w:noProof/>
        </w:rPr>
        <w:t>17</w:t>
      </w:r>
      <w:r>
        <w:rPr>
          <w:noProof/>
        </w:rPr>
        <w:fldChar w:fldCharType="end"/>
      </w:r>
    </w:p>
    <w:p w14:paraId="44ABA618"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3.2.4.</w:t>
      </w:r>
      <w:r>
        <w:rPr>
          <w:rFonts w:eastAsiaTheme="minorEastAsia"/>
          <w:noProof/>
          <w:sz w:val="24"/>
          <w:szCs w:val="24"/>
          <w:lang w:val="en-US"/>
        </w:rPr>
        <w:tab/>
      </w:r>
      <w:r>
        <w:rPr>
          <w:noProof/>
        </w:rPr>
        <w:t>Scenario - Notices to Mariners (UC-2.4)</w:t>
      </w:r>
      <w:r>
        <w:rPr>
          <w:noProof/>
        </w:rPr>
        <w:tab/>
      </w:r>
      <w:r>
        <w:rPr>
          <w:noProof/>
        </w:rPr>
        <w:fldChar w:fldCharType="begin"/>
      </w:r>
      <w:r>
        <w:rPr>
          <w:noProof/>
        </w:rPr>
        <w:instrText xml:space="preserve"> PAGEREF _Toc454283629 \h </w:instrText>
      </w:r>
      <w:r>
        <w:rPr>
          <w:noProof/>
        </w:rPr>
      </w:r>
      <w:r>
        <w:rPr>
          <w:noProof/>
        </w:rPr>
        <w:fldChar w:fldCharType="separate"/>
      </w:r>
      <w:r>
        <w:rPr>
          <w:noProof/>
        </w:rPr>
        <w:t>18</w:t>
      </w:r>
      <w:r>
        <w:rPr>
          <w:noProof/>
        </w:rPr>
        <w:fldChar w:fldCharType="end"/>
      </w:r>
    </w:p>
    <w:p w14:paraId="080FC2CF"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3.2.5.</w:t>
      </w:r>
      <w:r>
        <w:rPr>
          <w:rFonts w:eastAsiaTheme="minorEastAsia"/>
          <w:noProof/>
          <w:sz w:val="24"/>
          <w:szCs w:val="24"/>
          <w:lang w:val="en-US"/>
        </w:rPr>
        <w:tab/>
      </w:r>
      <w:r>
        <w:rPr>
          <w:noProof/>
        </w:rPr>
        <w:t>Scenario - GNSS Augmentation (UC-2.5)</w:t>
      </w:r>
      <w:r>
        <w:rPr>
          <w:noProof/>
        </w:rPr>
        <w:tab/>
      </w:r>
      <w:r>
        <w:rPr>
          <w:noProof/>
        </w:rPr>
        <w:fldChar w:fldCharType="begin"/>
      </w:r>
      <w:r>
        <w:rPr>
          <w:noProof/>
        </w:rPr>
        <w:instrText xml:space="preserve"> PAGEREF _Toc454283630 \h </w:instrText>
      </w:r>
      <w:r>
        <w:rPr>
          <w:noProof/>
        </w:rPr>
      </w:r>
      <w:r>
        <w:rPr>
          <w:noProof/>
        </w:rPr>
        <w:fldChar w:fldCharType="separate"/>
      </w:r>
      <w:r>
        <w:rPr>
          <w:noProof/>
        </w:rPr>
        <w:t>19</w:t>
      </w:r>
      <w:r>
        <w:rPr>
          <w:noProof/>
        </w:rPr>
        <w:fldChar w:fldCharType="end"/>
      </w:r>
    </w:p>
    <w:p w14:paraId="5FB13BBD"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3.2.6.</w:t>
      </w:r>
      <w:r>
        <w:rPr>
          <w:rFonts w:eastAsiaTheme="minorEastAsia"/>
          <w:noProof/>
          <w:sz w:val="24"/>
          <w:szCs w:val="24"/>
          <w:lang w:val="en-US"/>
        </w:rPr>
        <w:tab/>
      </w:r>
      <w:r>
        <w:rPr>
          <w:noProof/>
        </w:rPr>
        <w:t>Scenario - Crowd sourced information (UC-2.6)</w:t>
      </w:r>
      <w:r>
        <w:rPr>
          <w:noProof/>
        </w:rPr>
        <w:tab/>
      </w:r>
      <w:r>
        <w:rPr>
          <w:noProof/>
        </w:rPr>
        <w:fldChar w:fldCharType="begin"/>
      </w:r>
      <w:r>
        <w:rPr>
          <w:noProof/>
        </w:rPr>
        <w:instrText xml:space="preserve"> PAGEREF _Toc454283631 \h </w:instrText>
      </w:r>
      <w:r>
        <w:rPr>
          <w:noProof/>
        </w:rPr>
      </w:r>
      <w:r>
        <w:rPr>
          <w:noProof/>
        </w:rPr>
        <w:fldChar w:fldCharType="separate"/>
      </w:r>
      <w:r>
        <w:rPr>
          <w:noProof/>
        </w:rPr>
        <w:t>20</w:t>
      </w:r>
      <w:r>
        <w:rPr>
          <w:noProof/>
        </w:rPr>
        <w:fldChar w:fldCharType="end"/>
      </w:r>
    </w:p>
    <w:p w14:paraId="2D4DB8DF" w14:textId="77777777" w:rsidR="00227C2F" w:rsidRDefault="00227C2F">
      <w:pPr>
        <w:pStyle w:val="TOC2"/>
        <w:rPr>
          <w:rFonts w:eastAsiaTheme="minorEastAsia"/>
          <w:color w:val="auto"/>
          <w:sz w:val="24"/>
          <w:szCs w:val="24"/>
          <w:lang w:val="en-US"/>
        </w:rPr>
      </w:pPr>
      <w:r w:rsidRPr="0055232C">
        <w:t>3.3.</w:t>
      </w:r>
      <w:r>
        <w:rPr>
          <w:rFonts w:eastAsiaTheme="minorEastAsia"/>
          <w:color w:val="auto"/>
          <w:sz w:val="24"/>
          <w:szCs w:val="24"/>
          <w:lang w:val="en-US"/>
        </w:rPr>
        <w:tab/>
      </w:r>
      <w:r>
        <w:t>Use Case 3 – Ship Reporting (UC-3)</w:t>
      </w:r>
      <w:r>
        <w:tab/>
      </w:r>
      <w:r>
        <w:fldChar w:fldCharType="begin"/>
      </w:r>
      <w:r>
        <w:instrText xml:space="preserve"> PAGEREF _Toc454283632 \h </w:instrText>
      </w:r>
      <w:r>
        <w:fldChar w:fldCharType="separate"/>
      </w:r>
      <w:r>
        <w:t>20</w:t>
      </w:r>
      <w:r>
        <w:fldChar w:fldCharType="end"/>
      </w:r>
    </w:p>
    <w:p w14:paraId="19BA1C7B"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3.3.1.</w:t>
      </w:r>
      <w:r>
        <w:rPr>
          <w:rFonts w:eastAsiaTheme="minorEastAsia"/>
          <w:noProof/>
          <w:sz w:val="24"/>
          <w:szCs w:val="24"/>
          <w:lang w:val="en-US"/>
        </w:rPr>
        <w:tab/>
      </w:r>
      <w:r>
        <w:rPr>
          <w:noProof/>
        </w:rPr>
        <w:t>Scenario - Submit arrival notice (UC-3.1)</w:t>
      </w:r>
      <w:r>
        <w:rPr>
          <w:noProof/>
        </w:rPr>
        <w:tab/>
      </w:r>
      <w:r>
        <w:rPr>
          <w:noProof/>
        </w:rPr>
        <w:fldChar w:fldCharType="begin"/>
      </w:r>
      <w:r>
        <w:rPr>
          <w:noProof/>
        </w:rPr>
        <w:instrText xml:space="preserve"> PAGEREF _Toc454283633 \h </w:instrText>
      </w:r>
      <w:r>
        <w:rPr>
          <w:noProof/>
        </w:rPr>
      </w:r>
      <w:r>
        <w:rPr>
          <w:noProof/>
        </w:rPr>
        <w:fldChar w:fldCharType="separate"/>
      </w:r>
      <w:r>
        <w:rPr>
          <w:noProof/>
        </w:rPr>
        <w:t>21</w:t>
      </w:r>
      <w:r>
        <w:rPr>
          <w:noProof/>
        </w:rPr>
        <w:fldChar w:fldCharType="end"/>
      </w:r>
    </w:p>
    <w:p w14:paraId="13E34984"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3.3.2.</w:t>
      </w:r>
      <w:r>
        <w:rPr>
          <w:rFonts w:eastAsiaTheme="minorEastAsia"/>
          <w:noProof/>
          <w:sz w:val="24"/>
          <w:szCs w:val="24"/>
          <w:lang w:val="en-US"/>
        </w:rPr>
        <w:tab/>
      </w:r>
      <w:r>
        <w:rPr>
          <w:noProof/>
        </w:rPr>
        <w:t>Scenario - Submit updated information (UC-3.2)</w:t>
      </w:r>
      <w:r>
        <w:rPr>
          <w:noProof/>
        </w:rPr>
        <w:tab/>
      </w:r>
      <w:r>
        <w:rPr>
          <w:noProof/>
        </w:rPr>
        <w:fldChar w:fldCharType="begin"/>
      </w:r>
      <w:r>
        <w:rPr>
          <w:noProof/>
        </w:rPr>
        <w:instrText xml:space="preserve"> PAGEREF _Toc454283634 \h </w:instrText>
      </w:r>
      <w:r>
        <w:rPr>
          <w:noProof/>
        </w:rPr>
      </w:r>
      <w:r>
        <w:rPr>
          <w:noProof/>
        </w:rPr>
        <w:fldChar w:fldCharType="separate"/>
      </w:r>
      <w:r>
        <w:rPr>
          <w:noProof/>
        </w:rPr>
        <w:t>21</w:t>
      </w:r>
      <w:r>
        <w:rPr>
          <w:noProof/>
        </w:rPr>
        <w:fldChar w:fldCharType="end"/>
      </w:r>
    </w:p>
    <w:p w14:paraId="11881496"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3.3.3.</w:t>
      </w:r>
      <w:r>
        <w:rPr>
          <w:rFonts w:eastAsiaTheme="minorEastAsia"/>
          <w:noProof/>
          <w:sz w:val="24"/>
          <w:szCs w:val="24"/>
          <w:lang w:val="en-US"/>
        </w:rPr>
        <w:tab/>
      </w:r>
      <w:r>
        <w:rPr>
          <w:noProof/>
        </w:rPr>
        <w:t>Scenario - Provide initial report to shore (prior to departure) (UC-3.3)</w:t>
      </w:r>
      <w:r>
        <w:rPr>
          <w:noProof/>
        </w:rPr>
        <w:tab/>
      </w:r>
      <w:r>
        <w:rPr>
          <w:noProof/>
        </w:rPr>
        <w:fldChar w:fldCharType="begin"/>
      </w:r>
      <w:r>
        <w:rPr>
          <w:noProof/>
        </w:rPr>
        <w:instrText xml:space="preserve"> PAGEREF _Toc454283635 \h </w:instrText>
      </w:r>
      <w:r>
        <w:rPr>
          <w:noProof/>
        </w:rPr>
      </w:r>
      <w:r>
        <w:rPr>
          <w:noProof/>
        </w:rPr>
        <w:fldChar w:fldCharType="separate"/>
      </w:r>
      <w:r>
        <w:rPr>
          <w:noProof/>
        </w:rPr>
        <w:t>22</w:t>
      </w:r>
      <w:r>
        <w:rPr>
          <w:noProof/>
        </w:rPr>
        <w:fldChar w:fldCharType="end"/>
      </w:r>
    </w:p>
    <w:p w14:paraId="2C8A8AD8"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3.3.4.</w:t>
      </w:r>
      <w:r>
        <w:rPr>
          <w:rFonts w:eastAsiaTheme="minorEastAsia"/>
          <w:noProof/>
          <w:sz w:val="24"/>
          <w:szCs w:val="24"/>
          <w:lang w:val="en-US"/>
        </w:rPr>
        <w:tab/>
      </w:r>
      <w:r>
        <w:rPr>
          <w:noProof/>
        </w:rPr>
        <w:t>Scenario -  Secure ship reporting (UC-3.4)</w:t>
      </w:r>
      <w:r>
        <w:rPr>
          <w:noProof/>
        </w:rPr>
        <w:tab/>
      </w:r>
      <w:r>
        <w:rPr>
          <w:noProof/>
        </w:rPr>
        <w:fldChar w:fldCharType="begin"/>
      </w:r>
      <w:r>
        <w:rPr>
          <w:noProof/>
        </w:rPr>
        <w:instrText xml:space="preserve"> PAGEREF _Toc454283636 \h </w:instrText>
      </w:r>
      <w:r>
        <w:rPr>
          <w:noProof/>
        </w:rPr>
      </w:r>
      <w:r>
        <w:rPr>
          <w:noProof/>
        </w:rPr>
        <w:fldChar w:fldCharType="separate"/>
      </w:r>
      <w:r>
        <w:rPr>
          <w:noProof/>
        </w:rPr>
        <w:t>23</w:t>
      </w:r>
      <w:r>
        <w:rPr>
          <w:noProof/>
        </w:rPr>
        <w:fldChar w:fldCharType="end"/>
      </w:r>
    </w:p>
    <w:p w14:paraId="59FD5DD4"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3.3.5.</w:t>
      </w:r>
      <w:r>
        <w:rPr>
          <w:rFonts w:eastAsiaTheme="minorEastAsia"/>
          <w:noProof/>
          <w:sz w:val="24"/>
          <w:szCs w:val="24"/>
          <w:lang w:val="en-US"/>
        </w:rPr>
        <w:tab/>
      </w:r>
      <w:r>
        <w:rPr>
          <w:noProof/>
        </w:rPr>
        <w:t>Scenario - Danger Message (UC-3.5)</w:t>
      </w:r>
      <w:r>
        <w:rPr>
          <w:noProof/>
        </w:rPr>
        <w:tab/>
      </w:r>
      <w:r>
        <w:rPr>
          <w:noProof/>
        </w:rPr>
        <w:fldChar w:fldCharType="begin"/>
      </w:r>
      <w:r>
        <w:rPr>
          <w:noProof/>
        </w:rPr>
        <w:instrText xml:space="preserve"> PAGEREF _Toc454283637 \h </w:instrText>
      </w:r>
      <w:r>
        <w:rPr>
          <w:noProof/>
        </w:rPr>
      </w:r>
      <w:r>
        <w:rPr>
          <w:noProof/>
        </w:rPr>
        <w:fldChar w:fldCharType="separate"/>
      </w:r>
      <w:r>
        <w:rPr>
          <w:noProof/>
        </w:rPr>
        <w:t>23</w:t>
      </w:r>
      <w:r>
        <w:rPr>
          <w:noProof/>
        </w:rPr>
        <w:fldChar w:fldCharType="end"/>
      </w:r>
    </w:p>
    <w:p w14:paraId="6805744A" w14:textId="77777777" w:rsidR="00227C2F" w:rsidRDefault="00227C2F">
      <w:pPr>
        <w:pStyle w:val="TOC2"/>
        <w:rPr>
          <w:rFonts w:eastAsiaTheme="minorEastAsia"/>
          <w:color w:val="auto"/>
          <w:sz w:val="24"/>
          <w:szCs w:val="24"/>
          <w:lang w:val="en-US"/>
        </w:rPr>
      </w:pPr>
      <w:r w:rsidRPr="0055232C">
        <w:t>3.4.</w:t>
      </w:r>
      <w:r>
        <w:rPr>
          <w:rFonts w:eastAsiaTheme="minorEastAsia"/>
          <w:color w:val="auto"/>
          <w:sz w:val="24"/>
          <w:szCs w:val="24"/>
          <w:lang w:val="en-US"/>
        </w:rPr>
        <w:tab/>
      </w:r>
      <w:r>
        <w:t>Use Case 4 – Vessel Traffic Services (UC-4)</w:t>
      </w:r>
      <w:r>
        <w:tab/>
      </w:r>
      <w:r>
        <w:fldChar w:fldCharType="begin"/>
      </w:r>
      <w:r>
        <w:instrText xml:space="preserve"> PAGEREF _Toc454283638 \h </w:instrText>
      </w:r>
      <w:r>
        <w:fldChar w:fldCharType="separate"/>
      </w:r>
      <w:r>
        <w:t>24</w:t>
      </w:r>
      <w:r>
        <w:fldChar w:fldCharType="end"/>
      </w:r>
    </w:p>
    <w:p w14:paraId="344B38C3"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3.4.1.</w:t>
      </w:r>
      <w:r>
        <w:rPr>
          <w:rFonts w:eastAsiaTheme="minorEastAsia"/>
          <w:noProof/>
          <w:sz w:val="24"/>
          <w:szCs w:val="24"/>
          <w:lang w:val="en-US"/>
        </w:rPr>
        <w:tab/>
      </w:r>
      <w:r>
        <w:rPr>
          <w:noProof/>
        </w:rPr>
        <w:t>Scenario - Waterway Monitoring (UC-4.1)</w:t>
      </w:r>
      <w:r>
        <w:rPr>
          <w:noProof/>
        </w:rPr>
        <w:tab/>
      </w:r>
      <w:r>
        <w:rPr>
          <w:noProof/>
        </w:rPr>
        <w:fldChar w:fldCharType="begin"/>
      </w:r>
      <w:r>
        <w:rPr>
          <w:noProof/>
        </w:rPr>
        <w:instrText xml:space="preserve"> PAGEREF _Toc454283639 \h </w:instrText>
      </w:r>
      <w:r>
        <w:rPr>
          <w:noProof/>
        </w:rPr>
      </w:r>
      <w:r>
        <w:rPr>
          <w:noProof/>
        </w:rPr>
        <w:fldChar w:fldCharType="separate"/>
      </w:r>
      <w:r>
        <w:rPr>
          <w:noProof/>
        </w:rPr>
        <w:t>24</w:t>
      </w:r>
      <w:r>
        <w:rPr>
          <w:noProof/>
        </w:rPr>
        <w:fldChar w:fldCharType="end"/>
      </w:r>
    </w:p>
    <w:p w14:paraId="44CD70AC"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3.4.2.</w:t>
      </w:r>
      <w:r>
        <w:rPr>
          <w:rFonts w:eastAsiaTheme="minorEastAsia"/>
          <w:noProof/>
          <w:sz w:val="24"/>
          <w:szCs w:val="24"/>
          <w:lang w:val="en-US"/>
        </w:rPr>
        <w:tab/>
      </w:r>
      <w:r>
        <w:rPr>
          <w:noProof/>
        </w:rPr>
        <w:t>Scenario - Information Service (UC-4.2)</w:t>
      </w:r>
      <w:r>
        <w:rPr>
          <w:noProof/>
        </w:rPr>
        <w:tab/>
      </w:r>
      <w:r>
        <w:rPr>
          <w:noProof/>
        </w:rPr>
        <w:fldChar w:fldCharType="begin"/>
      </w:r>
      <w:r>
        <w:rPr>
          <w:noProof/>
        </w:rPr>
        <w:instrText xml:space="preserve"> PAGEREF _Toc454283640 \h </w:instrText>
      </w:r>
      <w:r>
        <w:rPr>
          <w:noProof/>
        </w:rPr>
      </w:r>
      <w:r>
        <w:rPr>
          <w:noProof/>
        </w:rPr>
        <w:fldChar w:fldCharType="separate"/>
      </w:r>
      <w:r>
        <w:rPr>
          <w:noProof/>
        </w:rPr>
        <w:t>25</w:t>
      </w:r>
      <w:r>
        <w:rPr>
          <w:noProof/>
        </w:rPr>
        <w:fldChar w:fldCharType="end"/>
      </w:r>
    </w:p>
    <w:p w14:paraId="18685C8A"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3.4.3.</w:t>
      </w:r>
      <w:r>
        <w:rPr>
          <w:rFonts w:eastAsiaTheme="minorEastAsia"/>
          <w:noProof/>
          <w:sz w:val="24"/>
          <w:szCs w:val="24"/>
          <w:lang w:val="en-US"/>
        </w:rPr>
        <w:tab/>
      </w:r>
      <w:r>
        <w:rPr>
          <w:noProof/>
        </w:rPr>
        <w:t>Scenario - Navigational Assistance Service (UC-4.3)</w:t>
      </w:r>
      <w:r>
        <w:rPr>
          <w:noProof/>
        </w:rPr>
        <w:tab/>
      </w:r>
      <w:r>
        <w:rPr>
          <w:noProof/>
        </w:rPr>
        <w:fldChar w:fldCharType="begin"/>
      </w:r>
      <w:r>
        <w:rPr>
          <w:noProof/>
        </w:rPr>
        <w:instrText xml:space="preserve"> PAGEREF _Toc454283641 \h </w:instrText>
      </w:r>
      <w:r>
        <w:rPr>
          <w:noProof/>
        </w:rPr>
      </w:r>
      <w:r>
        <w:rPr>
          <w:noProof/>
        </w:rPr>
        <w:fldChar w:fldCharType="separate"/>
      </w:r>
      <w:r>
        <w:rPr>
          <w:noProof/>
        </w:rPr>
        <w:t>26</w:t>
      </w:r>
      <w:r>
        <w:rPr>
          <w:noProof/>
        </w:rPr>
        <w:fldChar w:fldCharType="end"/>
      </w:r>
    </w:p>
    <w:p w14:paraId="76B2DCBE"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3.4.4.</w:t>
      </w:r>
      <w:r>
        <w:rPr>
          <w:rFonts w:eastAsiaTheme="minorEastAsia"/>
          <w:noProof/>
          <w:sz w:val="24"/>
          <w:szCs w:val="24"/>
          <w:lang w:val="en-US"/>
        </w:rPr>
        <w:tab/>
      </w:r>
      <w:r>
        <w:rPr>
          <w:noProof/>
        </w:rPr>
        <w:t>Scenario - Traffic Organisation Service (UC-4.4)</w:t>
      </w:r>
      <w:r>
        <w:rPr>
          <w:noProof/>
        </w:rPr>
        <w:tab/>
      </w:r>
      <w:r>
        <w:rPr>
          <w:noProof/>
        </w:rPr>
        <w:fldChar w:fldCharType="begin"/>
      </w:r>
      <w:r>
        <w:rPr>
          <w:noProof/>
        </w:rPr>
        <w:instrText xml:space="preserve"> PAGEREF _Toc454283642 \h </w:instrText>
      </w:r>
      <w:r>
        <w:rPr>
          <w:noProof/>
        </w:rPr>
      </w:r>
      <w:r>
        <w:rPr>
          <w:noProof/>
        </w:rPr>
        <w:fldChar w:fldCharType="separate"/>
      </w:r>
      <w:r>
        <w:rPr>
          <w:noProof/>
        </w:rPr>
        <w:t>27</w:t>
      </w:r>
      <w:r>
        <w:rPr>
          <w:noProof/>
        </w:rPr>
        <w:fldChar w:fldCharType="end"/>
      </w:r>
    </w:p>
    <w:p w14:paraId="46CB5138" w14:textId="77777777" w:rsidR="00227C2F" w:rsidRDefault="00227C2F">
      <w:pPr>
        <w:pStyle w:val="TOC2"/>
        <w:rPr>
          <w:rFonts w:eastAsiaTheme="minorEastAsia"/>
          <w:color w:val="auto"/>
          <w:sz w:val="24"/>
          <w:szCs w:val="24"/>
          <w:lang w:val="en-US"/>
        </w:rPr>
      </w:pPr>
      <w:r w:rsidRPr="0055232C">
        <w:t>3.5.</w:t>
      </w:r>
      <w:r>
        <w:rPr>
          <w:rFonts w:eastAsiaTheme="minorEastAsia"/>
          <w:color w:val="auto"/>
          <w:sz w:val="24"/>
          <w:szCs w:val="24"/>
          <w:lang w:val="en-US"/>
        </w:rPr>
        <w:tab/>
      </w:r>
      <w:r>
        <w:t>Use Case 5 – Charts and Publications (UC-5)</w:t>
      </w:r>
      <w:r>
        <w:tab/>
      </w:r>
      <w:r>
        <w:fldChar w:fldCharType="begin"/>
      </w:r>
      <w:r>
        <w:instrText xml:space="preserve"> PAGEREF _Toc454283643 \h </w:instrText>
      </w:r>
      <w:r>
        <w:fldChar w:fldCharType="separate"/>
      </w:r>
      <w:r>
        <w:t>27</w:t>
      </w:r>
      <w:r>
        <w:fldChar w:fldCharType="end"/>
      </w:r>
    </w:p>
    <w:p w14:paraId="00F7B647"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3.5.1.</w:t>
      </w:r>
      <w:r>
        <w:rPr>
          <w:rFonts w:eastAsiaTheme="minorEastAsia"/>
          <w:noProof/>
          <w:sz w:val="24"/>
          <w:szCs w:val="24"/>
          <w:lang w:val="en-US"/>
        </w:rPr>
        <w:tab/>
      </w:r>
      <w:r>
        <w:rPr>
          <w:noProof/>
        </w:rPr>
        <w:t>Scenario - Updates linked to a ships’ route (UC-5.1)</w:t>
      </w:r>
      <w:r>
        <w:rPr>
          <w:noProof/>
        </w:rPr>
        <w:tab/>
      </w:r>
      <w:r>
        <w:rPr>
          <w:noProof/>
        </w:rPr>
        <w:fldChar w:fldCharType="begin"/>
      </w:r>
      <w:r>
        <w:rPr>
          <w:noProof/>
        </w:rPr>
        <w:instrText xml:space="preserve"> PAGEREF _Toc454283644 \h </w:instrText>
      </w:r>
      <w:r>
        <w:rPr>
          <w:noProof/>
        </w:rPr>
      </w:r>
      <w:r>
        <w:rPr>
          <w:noProof/>
        </w:rPr>
        <w:fldChar w:fldCharType="separate"/>
      </w:r>
      <w:r>
        <w:rPr>
          <w:noProof/>
        </w:rPr>
        <w:t>28</w:t>
      </w:r>
      <w:r>
        <w:rPr>
          <w:noProof/>
        </w:rPr>
        <w:fldChar w:fldCharType="end"/>
      </w:r>
    </w:p>
    <w:p w14:paraId="3A18689B" w14:textId="77777777" w:rsidR="00227C2F" w:rsidRDefault="00227C2F">
      <w:pPr>
        <w:pStyle w:val="TOC2"/>
        <w:rPr>
          <w:rFonts w:eastAsiaTheme="minorEastAsia"/>
          <w:color w:val="auto"/>
          <w:sz w:val="24"/>
          <w:szCs w:val="24"/>
          <w:lang w:val="en-US"/>
        </w:rPr>
      </w:pPr>
      <w:r w:rsidRPr="0055232C">
        <w:lastRenderedPageBreak/>
        <w:t>3.6.</w:t>
      </w:r>
      <w:r>
        <w:rPr>
          <w:rFonts w:eastAsiaTheme="minorEastAsia"/>
          <w:color w:val="auto"/>
          <w:sz w:val="24"/>
          <w:szCs w:val="24"/>
          <w:lang w:val="en-US"/>
        </w:rPr>
        <w:tab/>
      </w:r>
      <w:r>
        <w:t>Use Case 6 – Route Exchange (UC-6)</w:t>
      </w:r>
      <w:r>
        <w:tab/>
      </w:r>
      <w:r>
        <w:fldChar w:fldCharType="begin"/>
      </w:r>
      <w:r>
        <w:instrText xml:space="preserve"> PAGEREF _Toc454283645 \h </w:instrText>
      </w:r>
      <w:r>
        <w:fldChar w:fldCharType="separate"/>
      </w:r>
      <w:r>
        <w:t>28</w:t>
      </w:r>
      <w:r>
        <w:fldChar w:fldCharType="end"/>
      </w:r>
    </w:p>
    <w:p w14:paraId="5571DF98"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3.6.1.</w:t>
      </w:r>
      <w:r>
        <w:rPr>
          <w:rFonts w:eastAsiaTheme="minorEastAsia"/>
          <w:noProof/>
          <w:sz w:val="24"/>
          <w:szCs w:val="24"/>
          <w:lang w:val="en-US"/>
        </w:rPr>
        <w:tab/>
      </w:r>
      <w:r>
        <w:rPr>
          <w:noProof/>
        </w:rPr>
        <w:t>Scenario - Ship to Ship (UC-6.1)</w:t>
      </w:r>
      <w:r>
        <w:rPr>
          <w:noProof/>
        </w:rPr>
        <w:tab/>
      </w:r>
      <w:r>
        <w:rPr>
          <w:noProof/>
        </w:rPr>
        <w:fldChar w:fldCharType="begin"/>
      </w:r>
      <w:r>
        <w:rPr>
          <w:noProof/>
        </w:rPr>
        <w:instrText xml:space="preserve"> PAGEREF _Toc454283646 \h </w:instrText>
      </w:r>
      <w:r>
        <w:rPr>
          <w:noProof/>
        </w:rPr>
      </w:r>
      <w:r>
        <w:rPr>
          <w:noProof/>
        </w:rPr>
        <w:fldChar w:fldCharType="separate"/>
      </w:r>
      <w:r>
        <w:rPr>
          <w:noProof/>
        </w:rPr>
        <w:t>29</w:t>
      </w:r>
      <w:r>
        <w:rPr>
          <w:noProof/>
        </w:rPr>
        <w:fldChar w:fldCharType="end"/>
      </w:r>
    </w:p>
    <w:p w14:paraId="0C9BB4FF"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3.6.2.</w:t>
      </w:r>
      <w:r>
        <w:rPr>
          <w:rFonts w:eastAsiaTheme="minorEastAsia"/>
          <w:noProof/>
          <w:sz w:val="24"/>
          <w:szCs w:val="24"/>
          <w:lang w:val="en-US"/>
        </w:rPr>
        <w:tab/>
      </w:r>
      <w:r>
        <w:rPr>
          <w:noProof/>
        </w:rPr>
        <w:t>Scenario - Ship to Shore (UC-6.2)</w:t>
      </w:r>
      <w:r>
        <w:rPr>
          <w:noProof/>
        </w:rPr>
        <w:tab/>
      </w:r>
      <w:r>
        <w:rPr>
          <w:noProof/>
        </w:rPr>
        <w:fldChar w:fldCharType="begin"/>
      </w:r>
      <w:r>
        <w:rPr>
          <w:noProof/>
        </w:rPr>
        <w:instrText xml:space="preserve"> PAGEREF _Toc454283647 \h </w:instrText>
      </w:r>
      <w:r>
        <w:rPr>
          <w:noProof/>
        </w:rPr>
      </w:r>
      <w:r>
        <w:rPr>
          <w:noProof/>
        </w:rPr>
        <w:fldChar w:fldCharType="separate"/>
      </w:r>
      <w:r>
        <w:rPr>
          <w:noProof/>
        </w:rPr>
        <w:t>29</w:t>
      </w:r>
      <w:r>
        <w:rPr>
          <w:noProof/>
        </w:rPr>
        <w:fldChar w:fldCharType="end"/>
      </w:r>
    </w:p>
    <w:p w14:paraId="4C7B47E5"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3.6.3.</w:t>
      </w:r>
      <w:r>
        <w:rPr>
          <w:rFonts w:eastAsiaTheme="minorEastAsia"/>
          <w:noProof/>
          <w:sz w:val="24"/>
          <w:szCs w:val="24"/>
          <w:lang w:val="en-US"/>
        </w:rPr>
        <w:tab/>
      </w:r>
      <w:r>
        <w:rPr>
          <w:noProof/>
        </w:rPr>
        <w:t>Scenario - Shore to Ship (UC-6.3)</w:t>
      </w:r>
      <w:r>
        <w:rPr>
          <w:noProof/>
        </w:rPr>
        <w:tab/>
      </w:r>
      <w:r>
        <w:rPr>
          <w:noProof/>
        </w:rPr>
        <w:fldChar w:fldCharType="begin"/>
      </w:r>
      <w:r>
        <w:rPr>
          <w:noProof/>
        </w:rPr>
        <w:instrText xml:space="preserve"> PAGEREF _Toc454283648 \h </w:instrText>
      </w:r>
      <w:r>
        <w:rPr>
          <w:noProof/>
        </w:rPr>
      </w:r>
      <w:r>
        <w:rPr>
          <w:noProof/>
        </w:rPr>
        <w:fldChar w:fldCharType="separate"/>
      </w:r>
      <w:r>
        <w:rPr>
          <w:noProof/>
        </w:rPr>
        <w:t>30</w:t>
      </w:r>
      <w:r>
        <w:rPr>
          <w:noProof/>
        </w:rPr>
        <w:fldChar w:fldCharType="end"/>
      </w:r>
    </w:p>
    <w:p w14:paraId="3081EAF1"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3.6.4.</w:t>
      </w:r>
      <w:r>
        <w:rPr>
          <w:rFonts w:eastAsiaTheme="minorEastAsia"/>
          <w:noProof/>
          <w:sz w:val="24"/>
          <w:szCs w:val="24"/>
          <w:lang w:val="en-US"/>
        </w:rPr>
        <w:tab/>
      </w:r>
      <w:r>
        <w:rPr>
          <w:noProof/>
        </w:rPr>
        <w:t>Scenario - Navigational Disruption (UC-6.4)</w:t>
      </w:r>
      <w:r>
        <w:rPr>
          <w:noProof/>
        </w:rPr>
        <w:tab/>
      </w:r>
      <w:r>
        <w:rPr>
          <w:noProof/>
        </w:rPr>
        <w:fldChar w:fldCharType="begin"/>
      </w:r>
      <w:r>
        <w:rPr>
          <w:noProof/>
        </w:rPr>
        <w:instrText xml:space="preserve"> PAGEREF _Toc454283649 \h </w:instrText>
      </w:r>
      <w:r>
        <w:rPr>
          <w:noProof/>
        </w:rPr>
      </w:r>
      <w:r>
        <w:rPr>
          <w:noProof/>
        </w:rPr>
        <w:fldChar w:fldCharType="separate"/>
      </w:r>
      <w:r>
        <w:rPr>
          <w:noProof/>
        </w:rPr>
        <w:t>31</w:t>
      </w:r>
      <w:r>
        <w:rPr>
          <w:noProof/>
        </w:rPr>
        <w:fldChar w:fldCharType="end"/>
      </w:r>
    </w:p>
    <w:p w14:paraId="031EF5B9" w14:textId="77777777" w:rsidR="00227C2F" w:rsidRDefault="00227C2F">
      <w:pPr>
        <w:pStyle w:val="TOC2"/>
        <w:rPr>
          <w:rFonts w:eastAsiaTheme="minorEastAsia"/>
          <w:color w:val="auto"/>
          <w:sz w:val="24"/>
          <w:szCs w:val="24"/>
          <w:lang w:val="en-US"/>
        </w:rPr>
      </w:pPr>
      <w:r w:rsidRPr="0055232C">
        <w:t>3.7.</w:t>
      </w:r>
      <w:r>
        <w:rPr>
          <w:rFonts w:eastAsiaTheme="minorEastAsia"/>
          <w:color w:val="auto"/>
          <w:sz w:val="24"/>
          <w:szCs w:val="24"/>
          <w:lang w:val="en-US"/>
        </w:rPr>
        <w:tab/>
      </w:r>
      <w:r>
        <w:t>Use Case 7 - Logistics / Services (UC-7)</w:t>
      </w:r>
      <w:r>
        <w:tab/>
      </w:r>
      <w:r>
        <w:fldChar w:fldCharType="begin"/>
      </w:r>
      <w:r>
        <w:instrText xml:space="preserve"> PAGEREF _Toc454283650 \h </w:instrText>
      </w:r>
      <w:r>
        <w:fldChar w:fldCharType="separate"/>
      </w:r>
      <w:r>
        <w:t>31</w:t>
      </w:r>
      <w:r>
        <w:fldChar w:fldCharType="end"/>
      </w:r>
    </w:p>
    <w:p w14:paraId="55C56956"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3.7.1.</w:t>
      </w:r>
      <w:r>
        <w:rPr>
          <w:rFonts w:eastAsiaTheme="minorEastAsia"/>
          <w:noProof/>
          <w:sz w:val="24"/>
          <w:szCs w:val="24"/>
          <w:lang w:val="en-US"/>
        </w:rPr>
        <w:tab/>
      </w:r>
      <w:r>
        <w:rPr>
          <w:noProof/>
        </w:rPr>
        <w:t>Scenario - Logistic services – ship to shore (UC-7.1)</w:t>
      </w:r>
      <w:r>
        <w:rPr>
          <w:noProof/>
        </w:rPr>
        <w:tab/>
      </w:r>
      <w:r>
        <w:rPr>
          <w:noProof/>
        </w:rPr>
        <w:fldChar w:fldCharType="begin"/>
      </w:r>
      <w:r>
        <w:rPr>
          <w:noProof/>
        </w:rPr>
        <w:instrText xml:space="preserve"> PAGEREF _Toc454283651 \h </w:instrText>
      </w:r>
      <w:r>
        <w:rPr>
          <w:noProof/>
        </w:rPr>
      </w:r>
      <w:r>
        <w:rPr>
          <w:noProof/>
        </w:rPr>
        <w:fldChar w:fldCharType="separate"/>
      </w:r>
      <w:r>
        <w:rPr>
          <w:noProof/>
        </w:rPr>
        <w:t>32</w:t>
      </w:r>
      <w:r>
        <w:rPr>
          <w:noProof/>
        </w:rPr>
        <w:fldChar w:fldCharType="end"/>
      </w:r>
    </w:p>
    <w:p w14:paraId="1166EBC1" w14:textId="77777777" w:rsidR="00227C2F" w:rsidRDefault="00227C2F">
      <w:pPr>
        <w:pStyle w:val="TOC3"/>
        <w:tabs>
          <w:tab w:val="left" w:pos="1134"/>
          <w:tab w:val="right" w:leader="dot" w:pos="10195"/>
        </w:tabs>
        <w:rPr>
          <w:rFonts w:eastAsiaTheme="minorEastAsia"/>
          <w:noProof/>
          <w:sz w:val="24"/>
          <w:szCs w:val="24"/>
          <w:lang w:val="en-US"/>
        </w:rPr>
      </w:pPr>
      <w:r w:rsidRPr="0055232C">
        <w:rPr>
          <w:noProof/>
        </w:rPr>
        <w:t>3.7.2.</w:t>
      </w:r>
      <w:r>
        <w:rPr>
          <w:rFonts w:eastAsiaTheme="minorEastAsia"/>
          <w:noProof/>
          <w:sz w:val="24"/>
          <w:szCs w:val="24"/>
          <w:lang w:val="en-US"/>
        </w:rPr>
        <w:tab/>
      </w:r>
      <w:r>
        <w:rPr>
          <w:noProof/>
        </w:rPr>
        <w:t>Scenario - Logistic services – shore to ship (UC-7.2)</w:t>
      </w:r>
      <w:r>
        <w:rPr>
          <w:noProof/>
        </w:rPr>
        <w:tab/>
      </w:r>
      <w:r>
        <w:rPr>
          <w:noProof/>
        </w:rPr>
        <w:fldChar w:fldCharType="begin"/>
      </w:r>
      <w:r>
        <w:rPr>
          <w:noProof/>
        </w:rPr>
        <w:instrText xml:space="preserve"> PAGEREF _Toc454283652 \h </w:instrText>
      </w:r>
      <w:r>
        <w:rPr>
          <w:noProof/>
        </w:rPr>
      </w:r>
      <w:r>
        <w:rPr>
          <w:noProof/>
        </w:rPr>
        <w:fldChar w:fldCharType="separate"/>
      </w:r>
      <w:r>
        <w:rPr>
          <w:noProof/>
        </w:rPr>
        <w:t>32</w:t>
      </w:r>
      <w:r>
        <w:rPr>
          <w:noProof/>
        </w:rPr>
        <w:fldChar w:fldCharType="end"/>
      </w:r>
    </w:p>
    <w:p w14:paraId="346EF79F" w14:textId="77777777" w:rsidR="00227C2F" w:rsidRDefault="00227C2F">
      <w:pPr>
        <w:pStyle w:val="TOC1"/>
        <w:rPr>
          <w:rFonts w:eastAsiaTheme="minorEastAsia"/>
          <w:b w:val="0"/>
          <w:color w:val="auto"/>
          <w:sz w:val="24"/>
          <w:szCs w:val="24"/>
          <w:lang w:val="en-US"/>
        </w:rPr>
      </w:pPr>
      <w:r w:rsidRPr="0055232C">
        <w:t>4.</w:t>
      </w:r>
      <w:r>
        <w:rPr>
          <w:rFonts w:eastAsiaTheme="minorEastAsia"/>
          <w:b w:val="0"/>
          <w:color w:val="auto"/>
          <w:sz w:val="24"/>
          <w:szCs w:val="24"/>
          <w:lang w:val="en-US"/>
        </w:rPr>
        <w:tab/>
      </w:r>
      <w:r>
        <w:t>VHF Data Exchange System Requirements</w:t>
      </w:r>
      <w:r>
        <w:tab/>
      </w:r>
      <w:r>
        <w:fldChar w:fldCharType="begin"/>
      </w:r>
      <w:r>
        <w:instrText xml:space="preserve"> PAGEREF _Toc454283653 \h </w:instrText>
      </w:r>
      <w:r>
        <w:fldChar w:fldCharType="separate"/>
      </w:r>
      <w:r>
        <w:t>34</w:t>
      </w:r>
      <w:r>
        <w:fldChar w:fldCharType="end"/>
      </w:r>
    </w:p>
    <w:p w14:paraId="201E648F" w14:textId="77777777" w:rsidR="00227C2F" w:rsidRDefault="00227C2F">
      <w:pPr>
        <w:pStyle w:val="TOC2"/>
        <w:rPr>
          <w:rFonts w:eastAsiaTheme="minorEastAsia"/>
          <w:color w:val="auto"/>
          <w:sz w:val="24"/>
          <w:szCs w:val="24"/>
          <w:lang w:val="en-US"/>
        </w:rPr>
      </w:pPr>
      <w:r w:rsidRPr="0055232C">
        <w:t>4.1.</w:t>
      </w:r>
      <w:r>
        <w:rPr>
          <w:rFonts w:eastAsiaTheme="minorEastAsia"/>
          <w:color w:val="auto"/>
          <w:sz w:val="24"/>
          <w:szCs w:val="24"/>
          <w:lang w:val="en-US"/>
        </w:rPr>
        <w:tab/>
      </w:r>
      <w:r>
        <w:t>VHF Data Exchange System Capability Requirements</w:t>
      </w:r>
      <w:r>
        <w:tab/>
      </w:r>
      <w:r>
        <w:fldChar w:fldCharType="begin"/>
      </w:r>
      <w:r>
        <w:instrText xml:space="preserve"> PAGEREF _Toc454283654 \h </w:instrText>
      </w:r>
      <w:r>
        <w:fldChar w:fldCharType="separate"/>
      </w:r>
      <w:r>
        <w:t>34</w:t>
      </w:r>
      <w:r>
        <w:fldChar w:fldCharType="end"/>
      </w:r>
    </w:p>
    <w:p w14:paraId="4904749A" w14:textId="77777777" w:rsidR="00227C2F" w:rsidRDefault="00227C2F">
      <w:pPr>
        <w:pStyle w:val="TOC2"/>
        <w:rPr>
          <w:rFonts w:eastAsiaTheme="minorEastAsia"/>
          <w:color w:val="auto"/>
          <w:sz w:val="24"/>
          <w:szCs w:val="24"/>
          <w:lang w:val="en-US"/>
        </w:rPr>
      </w:pPr>
      <w:r w:rsidRPr="0055232C">
        <w:t>4.2.</w:t>
      </w:r>
      <w:r>
        <w:rPr>
          <w:rFonts w:eastAsiaTheme="minorEastAsia"/>
          <w:color w:val="auto"/>
          <w:sz w:val="24"/>
          <w:szCs w:val="24"/>
          <w:lang w:val="en-US"/>
        </w:rPr>
        <w:tab/>
      </w:r>
      <w:r>
        <w:t>VDES Operational Requirements</w:t>
      </w:r>
      <w:r>
        <w:tab/>
      </w:r>
      <w:r>
        <w:fldChar w:fldCharType="begin"/>
      </w:r>
      <w:r>
        <w:instrText xml:space="preserve"> PAGEREF _Toc454283655 \h </w:instrText>
      </w:r>
      <w:r>
        <w:fldChar w:fldCharType="separate"/>
      </w:r>
      <w:r>
        <w:t>36</w:t>
      </w:r>
      <w:r>
        <w:fldChar w:fldCharType="end"/>
      </w:r>
    </w:p>
    <w:p w14:paraId="4AFA09B1" w14:textId="77777777" w:rsidR="00227C2F" w:rsidRDefault="00227C2F">
      <w:pPr>
        <w:pStyle w:val="TOC2"/>
        <w:rPr>
          <w:rFonts w:eastAsiaTheme="minorEastAsia"/>
          <w:color w:val="auto"/>
          <w:sz w:val="24"/>
          <w:szCs w:val="24"/>
          <w:lang w:val="en-US"/>
        </w:rPr>
      </w:pPr>
      <w:r w:rsidRPr="0055232C">
        <w:t>4.3.</w:t>
      </w:r>
      <w:r>
        <w:rPr>
          <w:rFonts w:eastAsiaTheme="minorEastAsia"/>
          <w:color w:val="auto"/>
          <w:sz w:val="24"/>
          <w:szCs w:val="24"/>
          <w:lang w:val="en-US"/>
        </w:rPr>
        <w:tab/>
      </w:r>
      <w:r>
        <w:t>VDES Technical Requirements</w:t>
      </w:r>
      <w:r>
        <w:tab/>
      </w:r>
      <w:r>
        <w:fldChar w:fldCharType="begin"/>
      </w:r>
      <w:r>
        <w:instrText xml:space="preserve"> PAGEREF _Toc454283656 \h </w:instrText>
      </w:r>
      <w:r>
        <w:fldChar w:fldCharType="separate"/>
      </w:r>
      <w:r>
        <w:t>39</w:t>
      </w:r>
      <w:r>
        <w:fldChar w:fldCharType="end"/>
      </w:r>
    </w:p>
    <w:p w14:paraId="7552ABA8" w14:textId="77777777" w:rsidR="00227C2F" w:rsidRDefault="00227C2F">
      <w:pPr>
        <w:pStyle w:val="TOC1"/>
        <w:rPr>
          <w:rFonts w:eastAsiaTheme="minorEastAsia"/>
          <w:b w:val="0"/>
          <w:color w:val="auto"/>
          <w:sz w:val="24"/>
          <w:szCs w:val="24"/>
          <w:lang w:val="en-US"/>
        </w:rPr>
      </w:pPr>
      <w:r w:rsidRPr="0055232C">
        <w:t>5.</w:t>
      </w:r>
      <w:r>
        <w:rPr>
          <w:rFonts w:eastAsiaTheme="minorEastAsia"/>
          <w:b w:val="0"/>
          <w:color w:val="auto"/>
          <w:sz w:val="24"/>
          <w:szCs w:val="24"/>
          <w:lang w:val="en-US"/>
        </w:rPr>
        <w:tab/>
      </w:r>
      <w:r w:rsidRPr="0055232C">
        <w:t>DEFINITIONS AND ACRONYMS</w:t>
      </w:r>
      <w:r>
        <w:tab/>
      </w:r>
      <w:r>
        <w:fldChar w:fldCharType="begin"/>
      </w:r>
      <w:r>
        <w:instrText xml:space="preserve"> PAGEREF _Toc454283657 \h </w:instrText>
      </w:r>
      <w:r>
        <w:fldChar w:fldCharType="separate"/>
      </w:r>
      <w:r>
        <w:t>41</w:t>
      </w:r>
      <w:r>
        <w:fldChar w:fldCharType="end"/>
      </w:r>
    </w:p>
    <w:p w14:paraId="7F903C7F" w14:textId="77777777" w:rsidR="00227C2F" w:rsidRDefault="00227C2F">
      <w:pPr>
        <w:pStyle w:val="TOC2"/>
        <w:rPr>
          <w:rFonts w:eastAsiaTheme="minorEastAsia"/>
          <w:color w:val="auto"/>
          <w:sz w:val="24"/>
          <w:szCs w:val="24"/>
          <w:lang w:val="en-US"/>
        </w:rPr>
      </w:pPr>
      <w:r w:rsidRPr="0055232C">
        <w:t>5.1.</w:t>
      </w:r>
      <w:r>
        <w:rPr>
          <w:rFonts w:eastAsiaTheme="minorEastAsia"/>
          <w:color w:val="auto"/>
          <w:sz w:val="24"/>
          <w:szCs w:val="24"/>
          <w:lang w:val="en-US"/>
        </w:rPr>
        <w:tab/>
      </w:r>
      <w:r>
        <w:t>Definitions</w:t>
      </w:r>
      <w:r>
        <w:tab/>
      </w:r>
      <w:r>
        <w:fldChar w:fldCharType="begin"/>
      </w:r>
      <w:r>
        <w:instrText xml:space="preserve"> PAGEREF _Toc454283658 \h </w:instrText>
      </w:r>
      <w:r>
        <w:fldChar w:fldCharType="separate"/>
      </w:r>
      <w:r>
        <w:t>41</w:t>
      </w:r>
      <w:r>
        <w:fldChar w:fldCharType="end"/>
      </w:r>
    </w:p>
    <w:p w14:paraId="5B6DC6B3" w14:textId="77777777" w:rsidR="00227C2F" w:rsidRDefault="00227C2F">
      <w:pPr>
        <w:pStyle w:val="TOC2"/>
        <w:rPr>
          <w:rFonts w:eastAsiaTheme="minorEastAsia"/>
          <w:color w:val="auto"/>
          <w:sz w:val="24"/>
          <w:szCs w:val="24"/>
          <w:lang w:val="en-US"/>
        </w:rPr>
      </w:pPr>
      <w:r w:rsidRPr="0055232C">
        <w:t>5.2.</w:t>
      </w:r>
      <w:r>
        <w:rPr>
          <w:rFonts w:eastAsiaTheme="minorEastAsia"/>
          <w:color w:val="auto"/>
          <w:sz w:val="24"/>
          <w:szCs w:val="24"/>
          <w:lang w:val="en-US"/>
        </w:rPr>
        <w:tab/>
      </w:r>
      <w:r>
        <w:t>Acronyms</w:t>
      </w:r>
      <w:r>
        <w:tab/>
      </w:r>
      <w:r>
        <w:fldChar w:fldCharType="begin"/>
      </w:r>
      <w:r>
        <w:instrText xml:space="preserve"> PAGEREF _Toc454283659 \h </w:instrText>
      </w:r>
      <w:r>
        <w:fldChar w:fldCharType="separate"/>
      </w:r>
      <w:r>
        <w:t>41</w:t>
      </w:r>
      <w:r>
        <w:fldChar w:fldCharType="end"/>
      </w:r>
    </w:p>
    <w:p w14:paraId="1D6CB6E4" w14:textId="77777777" w:rsidR="00227C2F" w:rsidRDefault="00227C2F">
      <w:pPr>
        <w:pStyle w:val="TOC1"/>
        <w:rPr>
          <w:rFonts w:eastAsiaTheme="minorEastAsia"/>
          <w:b w:val="0"/>
          <w:color w:val="auto"/>
          <w:sz w:val="24"/>
          <w:szCs w:val="24"/>
          <w:lang w:val="en-US"/>
        </w:rPr>
      </w:pPr>
      <w:r w:rsidRPr="0055232C">
        <w:t>6.</w:t>
      </w:r>
      <w:r>
        <w:rPr>
          <w:rFonts w:eastAsiaTheme="minorEastAsia"/>
          <w:b w:val="0"/>
          <w:color w:val="auto"/>
          <w:sz w:val="24"/>
          <w:szCs w:val="24"/>
          <w:lang w:val="en-US"/>
        </w:rPr>
        <w:tab/>
      </w:r>
      <w:r w:rsidRPr="0055232C">
        <w:t>REFERENCES</w:t>
      </w:r>
      <w:r>
        <w:tab/>
      </w:r>
      <w:r>
        <w:fldChar w:fldCharType="begin"/>
      </w:r>
      <w:r>
        <w:instrText xml:space="preserve"> PAGEREF _Toc454283660 \h </w:instrText>
      </w:r>
      <w:r>
        <w:fldChar w:fldCharType="separate"/>
      </w:r>
      <w:r>
        <w:t>43</w:t>
      </w:r>
      <w:r>
        <w:fldChar w:fldCharType="end"/>
      </w:r>
    </w:p>
    <w:p w14:paraId="465F77DC" w14:textId="77777777" w:rsidR="00642025" w:rsidRPr="0093492E" w:rsidRDefault="004A4EC4" w:rsidP="0093492E">
      <w:pPr>
        <w:rPr>
          <w:b/>
          <w:noProof/>
          <w:color w:val="00558C" w:themeColor="accent1"/>
          <w:sz w:val="22"/>
        </w:rPr>
      </w:pPr>
      <w:r>
        <w:rPr>
          <w:rFonts w:eastAsia="Times New Roman" w:cs="Times New Roman"/>
          <w:b/>
          <w:noProof/>
          <w:color w:val="00558C" w:themeColor="accent1"/>
          <w:sz w:val="22"/>
          <w:szCs w:val="20"/>
        </w:rPr>
        <w:fldChar w:fldCharType="end"/>
      </w:r>
    </w:p>
    <w:p w14:paraId="57860DF5" w14:textId="77777777" w:rsidR="0078486B" w:rsidRDefault="002F265A" w:rsidP="00C9558A">
      <w:pPr>
        <w:pStyle w:val="ListofFigures"/>
      </w:pPr>
      <w:r>
        <w:t>List of Tables</w:t>
      </w:r>
    </w:p>
    <w:p w14:paraId="7DA35663" w14:textId="77777777" w:rsidR="00227C2F" w:rsidRDefault="00923B4D">
      <w:pPr>
        <w:pStyle w:val="TableofFigures"/>
        <w:rPr>
          <w:rFonts w:eastAsiaTheme="minorEastAsia"/>
          <w:i w:val="0"/>
          <w:noProof/>
          <w:sz w:val="24"/>
          <w:szCs w:val="24"/>
          <w:lang w:val="en-US"/>
        </w:rPr>
      </w:pPr>
      <w:r>
        <w:fldChar w:fldCharType="begin"/>
      </w:r>
      <w:r>
        <w:instrText xml:space="preserve"> TOC \t "Table caption" \c </w:instrText>
      </w:r>
      <w:r>
        <w:fldChar w:fldCharType="separate"/>
      </w:r>
      <w:r w:rsidR="00227C2F">
        <w:rPr>
          <w:noProof/>
        </w:rPr>
        <w:t>Table 1</w:t>
      </w:r>
      <w:r w:rsidR="00227C2F">
        <w:rPr>
          <w:rFonts w:eastAsiaTheme="minorEastAsia"/>
          <w:i w:val="0"/>
          <w:noProof/>
          <w:sz w:val="24"/>
          <w:szCs w:val="24"/>
          <w:lang w:val="en-US"/>
        </w:rPr>
        <w:tab/>
      </w:r>
      <w:r w:rsidR="00227C2F">
        <w:rPr>
          <w:noProof/>
        </w:rPr>
        <w:t>Maritime Service Portfolio, IMO e-navigation Strategic Implementation Pla</w:t>
      </w:r>
      <w:r w:rsidR="00227C2F">
        <w:rPr>
          <w:noProof/>
        </w:rPr>
        <w:tab/>
      </w:r>
      <w:r w:rsidR="00227C2F">
        <w:rPr>
          <w:noProof/>
        </w:rPr>
        <w:fldChar w:fldCharType="begin"/>
      </w:r>
      <w:r w:rsidR="00227C2F">
        <w:rPr>
          <w:noProof/>
        </w:rPr>
        <w:instrText xml:space="preserve"> PAGEREF _Toc454283661 \h </w:instrText>
      </w:r>
      <w:r w:rsidR="00227C2F">
        <w:rPr>
          <w:noProof/>
        </w:rPr>
      </w:r>
      <w:r w:rsidR="00227C2F">
        <w:rPr>
          <w:noProof/>
        </w:rPr>
        <w:fldChar w:fldCharType="separate"/>
      </w:r>
      <w:r w:rsidR="00227C2F">
        <w:rPr>
          <w:noProof/>
        </w:rPr>
        <w:t>6</w:t>
      </w:r>
      <w:r w:rsidR="00227C2F">
        <w:rPr>
          <w:noProof/>
        </w:rPr>
        <w:fldChar w:fldCharType="end"/>
      </w:r>
    </w:p>
    <w:p w14:paraId="7E360182" w14:textId="77777777" w:rsidR="00227C2F" w:rsidRDefault="00227C2F">
      <w:pPr>
        <w:pStyle w:val="TableofFigures"/>
        <w:rPr>
          <w:rFonts w:eastAsiaTheme="minorEastAsia"/>
          <w:i w:val="0"/>
          <w:noProof/>
          <w:sz w:val="24"/>
          <w:szCs w:val="24"/>
          <w:lang w:val="en-US"/>
        </w:rPr>
      </w:pPr>
      <w:r>
        <w:rPr>
          <w:noProof/>
        </w:rPr>
        <w:t>Table 2</w:t>
      </w:r>
      <w:r>
        <w:rPr>
          <w:rFonts w:eastAsiaTheme="minorEastAsia"/>
          <w:i w:val="0"/>
          <w:noProof/>
          <w:sz w:val="24"/>
          <w:szCs w:val="24"/>
          <w:lang w:val="en-US"/>
        </w:rPr>
        <w:tab/>
      </w:r>
      <w:r>
        <w:rPr>
          <w:noProof/>
        </w:rPr>
        <w:t>VDES Use Cases cross-referenced to IMO SIP MSP</w:t>
      </w:r>
      <w:r>
        <w:rPr>
          <w:noProof/>
        </w:rPr>
        <w:tab/>
      </w:r>
      <w:r>
        <w:rPr>
          <w:noProof/>
        </w:rPr>
        <w:fldChar w:fldCharType="begin"/>
      </w:r>
      <w:r>
        <w:rPr>
          <w:noProof/>
        </w:rPr>
        <w:instrText xml:space="preserve"> PAGEREF _Toc454283662 \h </w:instrText>
      </w:r>
      <w:r>
        <w:rPr>
          <w:noProof/>
        </w:rPr>
      </w:r>
      <w:r>
        <w:rPr>
          <w:noProof/>
        </w:rPr>
        <w:fldChar w:fldCharType="separate"/>
      </w:r>
      <w:r>
        <w:rPr>
          <w:noProof/>
        </w:rPr>
        <w:t>11</w:t>
      </w:r>
      <w:r>
        <w:rPr>
          <w:noProof/>
        </w:rPr>
        <w:fldChar w:fldCharType="end"/>
      </w:r>
    </w:p>
    <w:p w14:paraId="78E4C7A4" w14:textId="77777777" w:rsidR="00227C2F" w:rsidRDefault="00227C2F">
      <w:pPr>
        <w:pStyle w:val="TableofFigures"/>
        <w:rPr>
          <w:rFonts w:eastAsiaTheme="minorEastAsia"/>
          <w:i w:val="0"/>
          <w:noProof/>
          <w:sz w:val="24"/>
          <w:szCs w:val="24"/>
          <w:lang w:val="en-US"/>
        </w:rPr>
      </w:pPr>
      <w:r>
        <w:rPr>
          <w:noProof/>
        </w:rPr>
        <w:t>Table 3</w:t>
      </w:r>
      <w:r>
        <w:rPr>
          <w:rFonts w:eastAsiaTheme="minorEastAsia"/>
          <w:i w:val="0"/>
          <w:noProof/>
          <w:sz w:val="24"/>
          <w:szCs w:val="24"/>
          <w:lang w:val="en-US"/>
        </w:rPr>
        <w:tab/>
      </w:r>
      <w:r>
        <w:rPr>
          <w:noProof/>
        </w:rPr>
        <w:t>VDES Capability Requirements</w:t>
      </w:r>
      <w:r>
        <w:rPr>
          <w:noProof/>
        </w:rPr>
        <w:tab/>
      </w:r>
      <w:r>
        <w:rPr>
          <w:noProof/>
        </w:rPr>
        <w:fldChar w:fldCharType="begin"/>
      </w:r>
      <w:r>
        <w:rPr>
          <w:noProof/>
        </w:rPr>
        <w:instrText xml:space="preserve"> PAGEREF _Toc454283663 \h </w:instrText>
      </w:r>
      <w:r>
        <w:rPr>
          <w:noProof/>
        </w:rPr>
      </w:r>
      <w:r>
        <w:rPr>
          <w:noProof/>
        </w:rPr>
        <w:fldChar w:fldCharType="separate"/>
      </w:r>
      <w:r>
        <w:rPr>
          <w:noProof/>
        </w:rPr>
        <w:t>34</w:t>
      </w:r>
      <w:r>
        <w:rPr>
          <w:noProof/>
        </w:rPr>
        <w:fldChar w:fldCharType="end"/>
      </w:r>
    </w:p>
    <w:p w14:paraId="7BCBE2AC" w14:textId="77777777" w:rsidR="00227C2F" w:rsidRDefault="00227C2F">
      <w:pPr>
        <w:pStyle w:val="TableofFigures"/>
        <w:rPr>
          <w:rFonts w:eastAsiaTheme="minorEastAsia"/>
          <w:i w:val="0"/>
          <w:noProof/>
          <w:sz w:val="24"/>
          <w:szCs w:val="24"/>
          <w:lang w:val="en-US"/>
        </w:rPr>
      </w:pPr>
      <w:r>
        <w:rPr>
          <w:noProof/>
        </w:rPr>
        <w:t>Table 4</w:t>
      </w:r>
      <w:r>
        <w:rPr>
          <w:rFonts w:eastAsiaTheme="minorEastAsia"/>
          <w:i w:val="0"/>
          <w:noProof/>
          <w:sz w:val="24"/>
          <w:szCs w:val="24"/>
          <w:lang w:val="en-US"/>
        </w:rPr>
        <w:tab/>
      </w:r>
      <w:r>
        <w:rPr>
          <w:noProof/>
        </w:rPr>
        <w:t>VDES Operational Requirements</w:t>
      </w:r>
      <w:r>
        <w:rPr>
          <w:noProof/>
        </w:rPr>
        <w:tab/>
      </w:r>
      <w:r>
        <w:rPr>
          <w:noProof/>
        </w:rPr>
        <w:fldChar w:fldCharType="begin"/>
      </w:r>
      <w:r>
        <w:rPr>
          <w:noProof/>
        </w:rPr>
        <w:instrText xml:space="preserve"> PAGEREF _Toc454283664 \h </w:instrText>
      </w:r>
      <w:r>
        <w:rPr>
          <w:noProof/>
        </w:rPr>
      </w:r>
      <w:r>
        <w:rPr>
          <w:noProof/>
        </w:rPr>
        <w:fldChar w:fldCharType="separate"/>
      </w:r>
      <w:r>
        <w:rPr>
          <w:noProof/>
        </w:rPr>
        <w:t>36</w:t>
      </w:r>
      <w:r>
        <w:rPr>
          <w:noProof/>
        </w:rPr>
        <w:fldChar w:fldCharType="end"/>
      </w:r>
    </w:p>
    <w:p w14:paraId="57C3E9AD" w14:textId="77777777" w:rsidR="00227C2F" w:rsidRDefault="00227C2F">
      <w:pPr>
        <w:pStyle w:val="TableofFigures"/>
        <w:rPr>
          <w:rFonts w:eastAsiaTheme="minorEastAsia"/>
          <w:i w:val="0"/>
          <w:noProof/>
          <w:sz w:val="24"/>
          <w:szCs w:val="24"/>
          <w:lang w:val="en-US"/>
        </w:rPr>
      </w:pPr>
      <w:r>
        <w:rPr>
          <w:noProof/>
        </w:rPr>
        <w:t>Table 5</w:t>
      </w:r>
      <w:r>
        <w:rPr>
          <w:rFonts w:eastAsiaTheme="minorEastAsia"/>
          <w:i w:val="0"/>
          <w:noProof/>
          <w:sz w:val="24"/>
          <w:szCs w:val="24"/>
          <w:lang w:val="en-US"/>
        </w:rPr>
        <w:tab/>
      </w:r>
      <w:r>
        <w:rPr>
          <w:noProof/>
        </w:rPr>
        <w:t>VDES Technical Requirements</w:t>
      </w:r>
      <w:r>
        <w:rPr>
          <w:noProof/>
        </w:rPr>
        <w:tab/>
      </w:r>
      <w:r>
        <w:rPr>
          <w:noProof/>
        </w:rPr>
        <w:fldChar w:fldCharType="begin"/>
      </w:r>
      <w:r>
        <w:rPr>
          <w:noProof/>
        </w:rPr>
        <w:instrText xml:space="preserve"> PAGEREF _Toc454283665 \h </w:instrText>
      </w:r>
      <w:r>
        <w:rPr>
          <w:noProof/>
        </w:rPr>
      </w:r>
      <w:r>
        <w:rPr>
          <w:noProof/>
        </w:rPr>
        <w:fldChar w:fldCharType="separate"/>
      </w:r>
      <w:r>
        <w:rPr>
          <w:noProof/>
        </w:rPr>
        <w:t>39</w:t>
      </w:r>
      <w:r>
        <w:rPr>
          <w:noProof/>
        </w:rPr>
        <w:fldChar w:fldCharType="end"/>
      </w:r>
    </w:p>
    <w:p w14:paraId="0BC3280A" w14:textId="77777777" w:rsidR="00161325" w:rsidRPr="00C91630" w:rsidRDefault="00923B4D" w:rsidP="00923B4D">
      <w:pPr>
        <w:pStyle w:val="BodyText"/>
      </w:pPr>
      <w:r>
        <w:fldChar w:fldCharType="end"/>
      </w:r>
    </w:p>
    <w:p w14:paraId="58E3B9C2" w14:textId="77777777" w:rsidR="00994D97" w:rsidRDefault="00994D97" w:rsidP="00C9558A">
      <w:pPr>
        <w:pStyle w:val="ListofFigures"/>
      </w:pPr>
      <w:r w:rsidRPr="00441393">
        <w:t>List of Figures</w:t>
      </w:r>
    </w:p>
    <w:p w14:paraId="270F2C27" w14:textId="77777777" w:rsidR="00227C2F" w:rsidRDefault="00923B4D">
      <w:pPr>
        <w:pStyle w:val="TableofFigures"/>
        <w:rPr>
          <w:rFonts w:eastAsiaTheme="minorEastAsia"/>
          <w:i w:val="0"/>
          <w:noProof/>
          <w:sz w:val="24"/>
          <w:szCs w:val="24"/>
          <w:lang w:val="en-US"/>
        </w:rPr>
      </w:pPr>
      <w:r>
        <w:fldChar w:fldCharType="begin"/>
      </w:r>
      <w:r>
        <w:instrText xml:space="preserve"> TOC \t "Figure caption" \c </w:instrText>
      </w:r>
      <w:r>
        <w:fldChar w:fldCharType="separate"/>
      </w:r>
      <w:r w:rsidR="00227C2F">
        <w:rPr>
          <w:noProof/>
        </w:rPr>
        <w:t>Figure 1</w:t>
      </w:r>
      <w:r w:rsidR="00227C2F">
        <w:rPr>
          <w:rFonts w:eastAsiaTheme="minorEastAsia"/>
          <w:i w:val="0"/>
          <w:noProof/>
          <w:sz w:val="24"/>
          <w:szCs w:val="24"/>
          <w:lang w:val="en-US"/>
        </w:rPr>
        <w:tab/>
      </w:r>
      <w:r w:rsidR="00227C2F">
        <w:rPr>
          <w:noProof/>
        </w:rPr>
        <w:t>VDES functions and frequency use – full system</w:t>
      </w:r>
      <w:r w:rsidR="00227C2F">
        <w:rPr>
          <w:noProof/>
        </w:rPr>
        <w:tab/>
      </w:r>
      <w:r w:rsidR="00227C2F">
        <w:rPr>
          <w:noProof/>
        </w:rPr>
        <w:fldChar w:fldCharType="begin"/>
      </w:r>
      <w:r w:rsidR="00227C2F">
        <w:rPr>
          <w:noProof/>
        </w:rPr>
        <w:instrText xml:space="preserve"> PAGEREF _Toc454283666 \h </w:instrText>
      </w:r>
      <w:r w:rsidR="00227C2F">
        <w:rPr>
          <w:noProof/>
        </w:rPr>
      </w:r>
      <w:r w:rsidR="00227C2F">
        <w:rPr>
          <w:noProof/>
        </w:rPr>
        <w:fldChar w:fldCharType="separate"/>
      </w:r>
      <w:r w:rsidR="00227C2F">
        <w:rPr>
          <w:noProof/>
        </w:rPr>
        <w:t>8</w:t>
      </w:r>
      <w:r w:rsidR="00227C2F">
        <w:rPr>
          <w:noProof/>
        </w:rPr>
        <w:fldChar w:fldCharType="end"/>
      </w:r>
    </w:p>
    <w:p w14:paraId="0C1D9489" w14:textId="77777777" w:rsidR="00227C2F" w:rsidRDefault="00227C2F">
      <w:pPr>
        <w:pStyle w:val="TableofFigures"/>
        <w:rPr>
          <w:rFonts w:eastAsiaTheme="minorEastAsia"/>
          <w:i w:val="0"/>
          <w:noProof/>
          <w:sz w:val="24"/>
          <w:szCs w:val="24"/>
          <w:lang w:val="en-US"/>
        </w:rPr>
      </w:pPr>
      <w:r>
        <w:rPr>
          <w:noProof/>
        </w:rPr>
        <w:t>Figure 2</w:t>
      </w:r>
      <w:r>
        <w:rPr>
          <w:rFonts w:eastAsiaTheme="minorEastAsia"/>
          <w:i w:val="0"/>
          <w:noProof/>
          <w:sz w:val="24"/>
          <w:szCs w:val="24"/>
          <w:lang w:val="en-US"/>
        </w:rPr>
        <w:tab/>
      </w:r>
      <w:r>
        <w:rPr>
          <w:noProof/>
        </w:rPr>
        <w:t>VDES functions and frequency use – as agreed at World Radio Conference 2015 (WRC-15)</w:t>
      </w:r>
      <w:r>
        <w:rPr>
          <w:noProof/>
        </w:rPr>
        <w:tab/>
      </w:r>
      <w:r>
        <w:rPr>
          <w:noProof/>
        </w:rPr>
        <w:fldChar w:fldCharType="begin"/>
      </w:r>
      <w:r>
        <w:rPr>
          <w:noProof/>
        </w:rPr>
        <w:instrText xml:space="preserve"> PAGEREF _Toc454283667 \h </w:instrText>
      </w:r>
      <w:r>
        <w:rPr>
          <w:noProof/>
        </w:rPr>
      </w:r>
      <w:r>
        <w:rPr>
          <w:noProof/>
        </w:rPr>
        <w:fldChar w:fldCharType="separate"/>
      </w:r>
      <w:r>
        <w:rPr>
          <w:noProof/>
        </w:rPr>
        <w:t>8</w:t>
      </w:r>
      <w:r>
        <w:rPr>
          <w:noProof/>
        </w:rPr>
        <w:fldChar w:fldCharType="end"/>
      </w:r>
    </w:p>
    <w:p w14:paraId="65D8005E" w14:textId="77777777" w:rsidR="00227C2F" w:rsidRDefault="00227C2F">
      <w:pPr>
        <w:pStyle w:val="TableofFigures"/>
        <w:rPr>
          <w:rFonts w:eastAsiaTheme="minorEastAsia"/>
          <w:i w:val="0"/>
          <w:noProof/>
          <w:sz w:val="24"/>
          <w:szCs w:val="24"/>
          <w:lang w:val="en-US"/>
        </w:rPr>
      </w:pPr>
      <w:r>
        <w:rPr>
          <w:noProof/>
        </w:rPr>
        <w:t>Figure 3</w:t>
      </w:r>
      <w:r>
        <w:rPr>
          <w:rFonts w:eastAsiaTheme="minorEastAsia"/>
          <w:i w:val="0"/>
          <w:noProof/>
          <w:sz w:val="24"/>
          <w:szCs w:val="24"/>
          <w:lang w:val="en-US"/>
        </w:rPr>
        <w:tab/>
      </w:r>
      <w:r>
        <w:rPr>
          <w:noProof/>
        </w:rPr>
        <w:t>Concept for VDES with existing AIS unit</w:t>
      </w:r>
      <w:r>
        <w:rPr>
          <w:noProof/>
        </w:rPr>
        <w:tab/>
      </w:r>
      <w:r>
        <w:rPr>
          <w:noProof/>
        </w:rPr>
        <w:fldChar w:fldCharType="begin"/>
      </w:r>
      <w:r>
        <w:rPr>
          <w:noProof/>
        </w:rPr>
        <w:instrText xml:space="preserve"> PAGEREF _Toc454283668 \h </w:instrText>
      </w:r>
      <w:r>
        <w:rPr>
          <w:noProof/>
        </w:rPr>
      </w:r>
      <w:r>
        <w:rPr>
          <w:noProof/>
        </w:rPr>
        <w:fldChar w:fldCharType="separate"/>
      </w:r>
      <w:r>
        <w:rPr>
          <w:noProof/>
        </w:rPr>
        <w:t>9</w:t>
      </w:r>
      <w:r>
        <w:rPr>
          <w:noProof/>
        </w:rPr>
        <w:fldChar w:fldCharType="end"/>
      </w:r>
    </w:p>
    <w:p w14:paraId="2A93039F" w14:textId="77777777" w:rsidR="00227C2F" w:rsidRDefault="00227C2F">
      <w:pPr>
        <w:pStyle w:val="TableofFigures"/>
        <w:rPr>
          <w:rFonts w:eastAsiaTheme="minorEastAsia"/>
          <w:i w:val="0"/>
          <w:noProof/>
          <w:sz w:val="24"/>
          <w:szCs w:val="24"/>
          <w:lang w:val="en-US"/>
        </w:rPr>
      </w:pPr>
      <w:r>
        <w:rPr>
          <w:noProof/>
        </w:rPr>
        <w:t>Figure 4</w:t>
      </w:r>
      <w:r>
        <w:rPr>
          <w:rFonts w:eastAsiaTheme="minorEastAsia"/>
          <w:i w:val="0"/>
          <w:noProof/>
          <w:sz w:val="24"/>
          <w:szCs w:val="24"/>
          <w:lang w:val="en-US"/>
        </w:rPr>
        <w:tab/>
      </w:r>
      <w:r>
        <w:rPr>
          <w:noProof/>
        </w:rPr>
        <w:t>Concept for VDES with integrated AIS, VDE and AS</w:t>
      </w:r>
      <w:r>
        <w:rPr>
          <w:noProof/>
        </w:rPr>
        <w:tab/>
      </w:r>
      <w:r>
        <w:rPr>
          <w:noProof/>
        </w:rPr>
        <w:fldChar w:fldCharType="begin"/>
      </w:r>
      <w:r>
        <w:rPr>
          <w:noProof/>
        </w:rPr>
        <w:instrText xml:space="preserve"> PAGEREF _Toc454283669 \h </w:instrText>
      </w:r>
      <w:r>
        <w:rPr>
          <w:noProof/>
        </w:rPr>
      </w:r>
      <w:r>
        <w:rPr>
          <w:noProof/>
        </w:rPr>
        <w:fldChar w:fldCharType="separate"/>
      </w:r>
      <w:r>
        <w:rPr>
          <w:noProof/>
        </w:rPr>
        <w:t>10</w:t>
      </w:r>
      <w:r>
        <w:rPr>
          <w:noProof/>
        </w:rPr>
        <w:fldChar w:fldCharType="end"/>
      </w:r>
    </w:p>
    <w:p w14:paraId="2E420217" w14:textId="193422E0" w:rsidR="00B07717" w:rsidRPr="00227C2F" w:rsidRDefault="00923B4D" w:rsidP="00227C2F">
      <w:pPr>
        <w:pStyle w:val="TableofFigures"/>
        <w:rPr>
          <w:i w:val="0"/>
        </w:rPr>
      </w:pPr>
      <w:r>
        <w:fldChar w:fldCharType="end"/>
      </w:r>
    </w:p>
    <w:p w14:paraId="3556E8AC" w14:textId="77777777" w:rsidR="00790277" w:rsidRPr="0078486B" w:rsidRDefault="00790277" w:rsidP="003274DB">
      <w:pPr>
        <w:rPr>
          <w:lang w:val="fr-FR"/>
        </w:rPr>
        <w:sectPr w:rsidR="00790277" w:rsidRPr="0078486B" w:rsidSect="00C716E5">
          <w:headerReference w:type="even" r:id="rId20"/>
          <w:headerReference w:type="default" r:id="rId21"/>
          <w:headerReference w:type="first" r:id="rId22"/>
          <w:footerReference w:type="first" r:id="rId23"/>
          <w:pgSz w:w="11906" w:h="16838" w:code="9"/>
          <w:pgMar w:top="567" w:right="794" w:bottom="567" w:left="907" w:header="850" w:footer="567" w:gutter="0"/>
          <w:cols w:space="708"/>
          <w:titlePg/>
          <w:docGrid w:linePitch="360"/>
        </w:sectPr>
      </w:pPr>
    </w:p>
    <w:p w14:paraId="6228F0CA" w14:textId="77777777" w:rsidR="004944C8" w:rsidRDefault="00ED4450" w:rsidP="00DE2814">
      <w:pPr>
        <w:pStyle w:val="Heading1"/>
      </w:pPr>
      <w:bookmarkStart w:id="4" w:name="_Toc454283607"/>
      <w:commentRangeStart w:id="5"/>
      <w:r>
        <w:lastRenderedPageBreak/>
        <w:t>INTRODUCTION</w:t>
      </w:r>
      <w:commentRangeEnd w:id="5"/>
      <w:r w:rsidR="00795637">
        <w:rPr>
          <w:rStyle w:val="CommentReference"/>
          <w:rFonts w:asciiTheme="minorHAnsi" w:eastAsiaTheme="minorHAnsi" w:hAnsiTheme="minorHAnsi" w:cstheme="minorBidi"/>
          <w:b w:val="0"/>
          <w:bCs w:val="0"/>
          <w:caps w:val="0"/>
          <w:color w:val="auto"/>
        </w:rPr>
        <w:commentReference w:id="5"/>
      </w:r>
      <w:bookmarkEnd w:id="4"/>
    </w:p>
    <w:p w14:paraId="57AA5B36" w14:textId="77777777" w:rsidR="004944C8" w:rsidRDefault="004944C8" w:rsidP="004944C8">
      <w:pPr>
        <w:pStyle w:val="Heading1separatationline"/>
      </w:pPr>
    </w:p>
    <w:p w14:paraId="6E483114" w14:textId="01500DEF" w:rsidR="00713E77" w:rsidRDefault="00713E77" w:rsidP="00713E77">
      <w:pPr>
        <w:pStyle w:val="Heading2"/>
      </w:pPr>
      <w:bookmarkStart w:id="6" w:name="_Toc327266157"/>
      <w:bookmarkStart w:id="7" w:name="_Toc327266214"/>
      <w:bookmarkStart w:id="8" w:name="_Toc327266260"/>
      <w:bookmarkStart w:id="9" w:name="_Toc327344516"/>
      <w:bookmarkStart w:id="10" w:name="_Toc327345668"/>
      <w:bookmarkStart w:id="11" w:name="_Toc327345714"/>
      <w:bookmarkStart w:id="12" w:name="_Toc327345933"/>
      <w:bookmarkStart w:id="13" w:name="_Toc327346016"/>
      <w:bookmarkStart w:id="14" w:name="_Toc327346070"/>
      <w:bookmarkStart w:id="15" w:name="_Toc327346125"/>
      <w:bookmarkStart w:id="16" w:name="_Toc327346197"/>
      <w:bookmarkStart w:id="17" w:name="_Toc327346405"/>
      <w:bookmarkStart w:id="18" w:name="_Toc327346479"/>
      <w:bookmarkStart w:id="19" w:name="_Toc327346664"/>
      <w:bookmarkStart w:id="20" w:name="_Toc327346886"/>
      <w:bookmarkStart w:id="21" w:name="_Toc327347465"/>
      <w:bookmarkStart w:id="22" w:name="_Toc327347618"/>
      <w:bookmarkStart w:id="23" w:name="_Toc412737387"/>
      <w:bookmarkStart w:id="24" w:name="_Toc433739060"/>
      <w:bookmarkStart w:id="25" w:name="_Toc443562438"/>
      <w:bookmarkStart w:id="26" w:name="_Toc327176761"/>
      <w:bookmarkStart w:id="27" w:name="_Toc327177681"/>
      <w:bookmarkStart w:id="28" w:name="_Toc327177784"/>
      <w:bookmarkStart w:id="29" w:name="_Toc327177874"/>
      <w:bookmarkStart w:id="30" w:name="_Toc327179051"/>
      <w:bookmarkStart w:id="31" w:name="_Toc327179319"/>
      <w:bookmarkStart w:id="32" w:name="_Toc327179456"/>
      <w:bookmarkStart w:id="33" w:name="_Toc327180177"/>
      <w:bookmarkStart w:id="34" w:name="_Toc327181652"/>
      <w:bookmarkStart w:id="35" w:name="_Toc327264462"/>
      <w:bookmarkStart w:id="36" w:name="_Toc454283608"/>
      <w:r w:rsidRPr="00713E77">
        <w:t>Purpose</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r w:rsidRPr="00713E77">
        <w:t xml:space="preserve"> of the </w:t>
      </w:r>
      <w:commentRangeStart w:id="37"/>
      <w:r w:rsidRPr="00713E77">
        <w:t>document</w:t>
      </w:r>
      <w:bookmarkEnd w:id="23"/>
      <w:bookmarkEnd w:id="24"/>
      <w:bookmarkEnd w:id="25"/>
      <w:bookmarkEnd w:id="26"/>
      <w:bookmarkEnd w:id="27"/>
      <w:bookmarkEnd w:id="28"/>
      <w:bookmarkEnd w:id="29"/>
      <w:bookmarkEnd w:id="30"/>
      <w:bookmarkEnd w:id="31"/>
      <w:bookmarkEnd w:id="32"/>
      <w:bookmarkEnd w:id="33"/>
      <w:bookmarkEnd w:id="34"/>
      <w:bookmarkEnd w:id="35"/>
      <w:commentRangeEnd w:id="37"/>
      <w:r w:rsidR="000F52DA">
        <w:rPr>
          <w:rStyle w:val="CommentReference"/>
          <w:rFonts w:asciiTheme="minorHAnsi" w:eastAsiaTheme="minorHAnsi" w:hAnsiTheme="minorHAnsi" w:cstheme="minorBidi"/>
          <w:b w:val="0"/>
          <w:bCs w:val="0"/>
          <w:caps w:val="0"/>
          <w:color w:val="auto"/>
        </w:rPr>
        <w:commentReference w:id="37"/>
      </w:r>
      <w:bookmarkEnd w:id="36"/>
    </w:p>
    <w:p w14:paraId="77333D5F" w14:textId="77777777" w:rsidR="00713E77" w:rsidRPr="00713E77" w:rsidRDefault="00713E77" w:rsidP="00713E77">
      <w:pPr>
        <w:pStyle w:val="Heading2separationline"/>
      </w:pPr>
    </w:p>
    <w:p w14:paraId="60B24424" w14:textId="599A1A23" w:rsidR="00713E77" w:rsidRDefault="00713E77" w:rsidP="00713E77">
      <w:pPr>
        <w:pStyle w:val="BodyText"/>
      </w:pPr>
      <w:r>
        <w:t>This document provides the user requirements for the development of the VHF Data Exchange System (VDES).  It is a primary input to the technical development of the primary specification of the VDES and provides criteria against which</w:t>
      </w:r>
      <w:r w:rsidR="000F52DA">
        <w:t xml:space="preserve"> the system will be evaluated.</w:t>
      </w:r>
    </w:p>
    <w:p w14:paraId="31ECF4F1" w14:textId="69EEC49C" w:rsidR="00713E77" w:rsidRDefault="00713E77" w:rsidP="00713E77">
      <w:pPr>
        <w:pStyle w:val="BodyText"/>
      </w:pPr>
      <w:r>
        <w:t>This document is intended to assist in the developme</w:t>
      </w:r>
      <w:r w:rsidR="00216B09">
        <w:t>nt and promotion of the VDES.</w:t>
      </w:r>
    </w:p>
    <w:p w14:paraId="6A7D8F8D" w14:textId="6EF9EEBA" w:rsidR="00713E77" w:rsidRDefault="00713E77" w:rsidP="00713E77">
      <w:pPr>
        <w:pStyle w:val="Heading2"/>
      </w:pPr>
      <w:bookmarkStart w:id="38" w:name="_Toc454283609"/>
      <w:r>
        <w:t>Overview</w:t>
      </w:r>
      <w:bookmarkEnd w:id="38"/>
    </w:p>
    <w:p w14:paraId="05483DB9" w14:textId="77777777" w:rsidR="00713E77" w:rsidRPr="00713E77" w:rsidRDefault="00713E77" w:rsidP="00713E77">
      <w:pPr>
        <w:pStyle w:val="Heading2separationline"/>
      </w:pPr>
    </w:p>
    <w:p w14:paraId="6DF8F16E" w14:textId="07F97735" w:rsidR="00713E77" w:rsidRDefault="00713E77" w:rsidP="00713E77">
      <w:pPr>
        <w:pStyle w:val="BodyText"/>
      </w:pPr>
      <w:r>
        <w:t xml:space="preserve">AIS is well recognized and accepted as an important tool for safety of navigation and is a carriage requirement for SOLAS vessels (Class-A).  However, because of its effective and useful technology, the use of AIS is expanded to vessels not subject to the SOLAS carriage requirement, and to completely different applications. </w:t>
      </w:r>
      <w:r w:rsidR="00216B09">
        <w:t xml:space="preserve"> </w:t>
      </w:r>
      <w:r>
        <w:t>This expanding use of AIS technology has caused significant increase in VHF Data Link (AIS VDL) loading which has become an active concern in IMO and ITU, and it is considered necessary to urgently allocate new frequencies for new and emerging applications in order to mitigate overloading of AIS VDL.</w:t>
      </w:r>
    </w:p>
    <w:p w14:paraId="025307AB" w14:textId="39E8040C" w:rsidR="00713E77" w:rsidRDefault="00713E77" w:rsidP="00713E77">
      <w:pPr>
        <w:pStyle w:val="BodyText"/>
      </w:pPr>
      <w:r>
        <w:t xml:space="preserve">Simultaneously, because of increasing demand on radio spectrum for digital communication such as mobile phone and data, ITU now requests more efficient and effective use of </w:t>
      </w:r>
      <w:r w:rsidR="00216B09">
        <w:t>radio spectrum.</w:t>
      </w:r>
    </w:p>
    <w:p w14:paraId="4659E497" w14:textId="592FD373" w:rsidR="00713E77" w:rsidRDefault="00713E77" w:rsidP="00713E77">
      <w:pPr>
        <w:pStyle w:val="BodyText"/>
      </w:pPr>
      <w:r>
        <w:t>The VHF Data Exchange System (VDES) is seen as an effective and efficient use of radio spectrum, building on the capabilities of AIS and addressing the increasing requirements for data through the system.  New techniques providing higher data rates than those used for AIS will become a core element of VDES.  Furthermore, VDES network protocol should be optimized for data communication so that each VDES message is transmitted with a very</w:t>
      </w:r>
      <w:r w:rsidR="00216B09">
        <w:t xml:space="preserve"> high confidence of reception.</w:t>
      </w:r>
    </w:p>
    <w:p w14:paraId="01A35AEA" w14:textId="306F54F5" w:rsidR="00713E77" w:rsidRDefault="00713E77" w:rsidP="00713E77">
      <w:pPr>
        <w:pStyle w:val="BodyText"/>
      </w:pPr>
      <w:r>
        <w:t>In this document, when communications from ship to shore are referenced, this includes ship to satellite to shore and shore to satellite to ship.  It is noted that, following WRC-15, the full satellite capability of VDES is still under development and will be reviewed at WRC-1</w:t>
      </w:r>
      <w:r w:rsidR="00216B09">
        <w:t>9.</w:t>
      </w:r>
    </w:p>
    <w:p w14:paraId="72E37642" w14:textId="3F74A844" w:rsidR="00713E77" w:rsidRDefault="00713E77" w:rsidP="00713E77">
      <w:pPr>
        <w:pStyle w:val="Heading2"/>
      </w:pPr>
      <w:bookmarkStart w:id="39" w:name="_Toc454283610"/>
      <w:r>
        <w:t>Document structure</w:t>
      </w:r>
      <w:bookmarkEnd w:id="39"/>
    </w:p>
    <w:p w14:paraId="79680C2C" w14:textId="77777777" w:rsidR="00713E77" w:rsidRPr="00713E77" w:rsidRDefault="00713E77" w:rsidP="00713E77">
      <w:pPr>
        <w:pStyle w:val="Heading2separationline"/>
      </w:pPr>
    </w:p>
    <w:p w14:paraId="393C075E" w14:textId="5C56B0FE" w:rsidR="00713E77" w:rsidRDefault="00713E77" w:rsidP="00713E77">
      <w:pPr>
        <w:pStyle w:val="BodyText"/>
      </w:pPr>
      <w:r>
        <w:t>This document provides user requirements.  Specifically:</w:t>
      </w:r>
    </w:p>
    <w:p w14:paraId="4EF384E1" w14:textId="52AB133B" w:rsidR="00713E77" w:rsidRDefault="00713E77" w:rsidP="00713E77">
      <w:pPr>
        <w:pStyle w:val="Bullet1"/>
      </w:pPr>
      <w:r>
        <w:t xml:space="preserve">Section </w:t>
      </w:r>
      <w:r w:rsidR="00216B09">
        <w:fldChar w:fldCharType="begin"/>
      </w:r>
      <w:r w:rsidR="00216B09">
        <w:instrText xml:space="preserve"> REF _Ref454278461 \r \h </w:instrText>
      </w:r>
      <w:r w:rsidR="00216B09">
        <w:fldChar w:fldCharType="separate"/>
      </w:r>
      <w:r w:rsidR="00216B09">
        <w:t>2</w:t>
      </w:r>
      <w:r w:rsidR="00216B09">
        <w:fldChar w:fldCharType="end"/>
      </w:r>
      <w:r>
        <w:t xml:space="preserve"> provides a general description of the VDES;</w:t>
      </w:r>
    </w:p>
    <w:p w14:paraId="6F3D87F9" w14:textId="056F7EC7" w:rsidR="00713E77" w:rsidRDefault="00216B09" w:rsidP="00713E77">
      <w:pPr>
        <w:pStyle w:val="Bullet1"/>
      </w:pPr>
      <w:r>
        <w:t xml:space="preserve">Section </w:t>
      </w:r>
      <w:r>
        <w:fldChar w:fldCharType="begin"/>
      </w:r>
      <w:r>
        <w:instrText xml:space="preserve"> REF _Ref454278481 \r \h </w:instrText>
      </w:r>
      <w:r>
        <w:fldChar w:fldCharType="separate"/>
      </w:r>
      <w:r>
        <w:t>3</w:t>
      </w:r>
      <w:r>
        <w:fldChar w:fldCharType="end"/>
      </w:r>
      <w:r w:rsidR="00713E77">
        <w:t xml:space="preserve"> identifies use cases for the VDES;</w:t>
      </w:r>
    </w:p>
    <w:p w14:paraId="26964C4D" w14:textId="259CA4EA" w:rsidR="00713E77" w:rsidRDefault="00713E77" w:rsidP="00713E77">
      <w:pPr>
        <w:pStyle w:val="Bullet1"/>
      </w:pPr>
      <w:r>
        <w:t xml:space="preserve">Section </w:t>
      </w:r>
      <w:r w:rsidR="00216B09">
        <w:fldChar w:fldCharType="begin"/>
      </w:r>
      <w:r w:rsidR="00216B09">
        <w:instrText xml:space="preserve"> REF _Ref454278507 \r \h </w:instrText>
      </w:r>
      <w:r w:rsidR="00216B09">
        <w:fldChar w:fldCharType="separate"/>
      </w:r>
      <w:r w:rsidR="00216B09">
        <w:t>4</w:t>
      </w:r>
      <w:r w:rsidR="00216B09">
        <w:fldChar w:fldCharType="end"/>
      </w:r>
      <w:r>
        <w:t xml:space="preserve"> identifies user requirements for the VDES;</w:t>
      </w:r>
    </w:p>
    <w:p w14:paraId="12764ECF" w14:textId="1E0A1795" w:rsidR="00713E77" w:rsidRDefault="00713E77" w:rsidP="00713E77">
      <w:pPr>
        <w:pStyle w:val="Bullet1"/>
      </w:pPr>
      <w:r>
        <w:t xml:space="preserve">Section </w:t>
      </w:r>
      <w:r w:rsidR="00216B09">
        <w:fldChar w:fldCharType="begin"/>
      </w:r>
      <w:r w:rsidR="00216B09">
        <w:instrText xml:space="preserve"> REF _Ref454278511 \r \h </w:instrText>
      </w:r>
      <w:r w:rsidR="00216B09">
        <w:fldChar w:fldCharType="separate"/>
      </w:r>
      <w:r w:rsidR="00216B09">
        <w:t>5</w:t>
      </w:r>
      <w:r w:rsidR="00216B09">
        <w:fldChar w:fldCharType="end"/>
      </w:r>
      <w:r>
        <w:t xml:space="preserve"> contains a glossary of pertinent terms and abbreviations;</w:t>
      </w:r>
    </w:p>
    <w:p w14:paraId="7B830D11" w14:textId="0A2930BD" w:rsidR="00713E77" w:rsidRDefault="00713E77" w:rsidP="00713E77">
      <w:pPr>
        <w:pStyle w:val="Bullet1"/>
      </w:pPr>
      <w:r>
        <w:t xml:space="preserve">Section </w:t>
      </w:r>
      <w:r w:rsidR="00216B09">
        <w:fldChar w:fldCharType="begin"/>
      </w:r>
      <w:r w:rsidR="00216B09">
        <w:instrText xml:space="preserve"> REF _Ref454278516 \r \h </w:instrText>
      </w:r>
      <w:r w:rsidR="00216B09">
        <w:fldChar w:fldCharType="separate"/>
      </w:r>
      <w:r w:rsidR="00216B09">
        <w:t>6</w:t>
      </w:r>
      <w:r w:rsidR="00216B09">
        <w:fldChar w:fldCharType="end"/>
      </w:r>
      <w:r>
        <w:t xml:space="preserve"> contains a list of all documents referenced in this document.</w:t>
      </w:r>
    </w:p>
    <w:p w14:paraId="628FB457" w14:textId="53DAC3C6" w:rsidR="00713E77" w:rsidRDefault="007677DD" w:rsidP="007677DD">
      <w:pPr>
        <w:pStyle w:val="Heading1"/>
      </w:pPr>
      <w:bookmarkStart w:id="40" w:name="_Ref454278461"/>
      <w:bookmarkStart w:id="41" w:name="_Toc454283611"/>
      <w:r>
        <w:t>GENERAL DESCRIPTION</w:t>
      </w:r>
      <w:bookmarkEnd w:id="40"/>
      <w:bookmarkEnd w:id="41"/>
    </w:p>
    <w:p w14:paraId="37E47EA1" w14:textId="77777777" w:rsidR="007677DD" w:rsidRDefault="007677DD" w:rsidP="007677DD">
      <w:pPr>
        <w:pStyle w:val="Heading1separatationline"/>
      </w:pPr>
    </w:p>
    <w:p w14:paraId="1EFD1B08" w14:textId="215F3CA3" w:rsidR="007677DD" w:rsidRDefault="007677DD" w:rsidP="007677DD">
      <w:pPr>
        <w:pStyle w:val="BodyText"/>
      </w:pPr>
      <w:r>
        <w:t xml:space="preserve">The VDES should improve the safety of life at sea, the safety and efficiency of navigation, and the protection of marine environment and enhance maritime safety and security. </w:t>
      </w:r>
      <w:r w:rsidR="00216B09">
        <w:t xml:space="preserve"> </w:t>
      </w:r>
      <w:r>
        <w:t>These goals will be achieved through efficient and effective use of maritime radiocommunications, incorporating the following functional requirements:</w:t>
      </w:r>
    </w:p>
    <w:p w14:paraId="6F02C544" w14:textId="4202EDA3" w:rsidR="007677DD" w:rsidRDefault="007677DD" w:rsidP="007677DD">
      <w:pPr>
        <w:pStyle w:val="List1"/>
      </w:pPr>
      <w:r>
        <w:t>As a means of AIS</w:t>
      </w:r>
      <w:r w:rsidR="00216B09">
        <w:t>.</w:t>
      </w:r>
    </w:p>
    <w:p w14:paraId="5856A6DB" w14:textId="0563557E" w:rsidR="007677DD" w:rsidRDefault="007677DD" w:rsidP="007677DD">
      <w:pPr>
        <w:pStyle w:val="List1"/>
      </w:pPr>
      <w:r>
        <w:t>As a means of radiocommunications equipment through exchange of digital data between ship and ship, ship and shore including satellite via AIS, Application Specific Messages (ASM) and VHF Data Exchange (VDE)</w:t>
      </w:r>
      <w:r w:rsidR="00216B09">
        <w:t>.</w:t>
      </w:r>
    </w:p>
    <w:p w14:paraId="0F4C01CB" w14:textId="77777777" w:rsidR="007677DD" w:rsidRDefault="007677DD" w:rsidP="007677DD">
      <w:pPr>
        <w:pStyle w:val="BodyText"/>
      </w:pPr>
    </w:p>
    <w:p w14:paraId="71ED813D" w14:textId="6665F8D1" w:rsidR="007677DD" w:rsidRDefault="007677DD" w:rsidP="007677DD">
      <w:pPr>
        <w:pStyle w:val="Heading2"/>
      </w:pPr>
      <w:bookmarkStart w:id="42" w:name="_Toc454283612"/>
      <w:r>
        <w:lastRenderedPageBreak/>
        <w:t>System concept</w:t>
      </w:r>
      <w:bookmarkEnd w:id="42"/>
    </w:p>
    <w:p w14:paraId="46BD4752" w14:textId="77777777" w:rsidR="007677DD" w:rsidRPr="007677DD" w:rsidRDefault="007677DD" w:rsidP="007677DD">
      <w:pPr>
        <w:pStyle w:val="Heading2separationline"/>
      </w:pPr>
    </w:p>
    <w:p w14:paraId="3F83FFB7" w14:textId="226EFB49" w:rsidR="007677DD" w:rsidRDefault="007677DD" w:rsidP="007677DD">
      <w:pPr>
        <w:pStyle w:val="BodyText"/>
      </w:pPr>
      <w:r>
        <w:t>The VDES concept was originally proposed to address emerging indications of overload of the VHF Data Link (VDL) of AIS and simultaneously enable a wider seamless data exchange for e-navigation, potentially supporting the modernization of GMDSS.  In addition, VDES could support the increasing communications requirements identified through the development of E-Navigation, as documented in the E-Navigation Strate</w:t>
      </w:r>
      <w:r w:rsidR="00216B09">
        <w:t>gic Implementation Plan (SIP).</w:t>
      </w:r>
    </w:p>
    <w:p w14:paraId="45F5E161" w14:textId="16AADF49" w:rsidR="007677DD" w:rsidRDefault="007677DD" w:rsidP="007677DD">
      <w:pPr>
        <w:pStyle w:val="BodyText"/>
      </w:pPr>
      <w:r>
        <w:t>The purpose of e-navigation is to enhance berth-to-berth navigation and related services for safety and security at sea and protection of the marine environment.</w:t>
      </w:r>
      <w:r w:rsidR="00216B09">
        <w:t xml:space="preserve"> </w:t>
      </w:r>
      <w:r>
        <w:t xml:space="preserve"> E-navigation seeks to enhance maritime safety through simplification and harmonization of information.  In addition, e-navigation seeks to facilitate and increase efficiency of maritime trade and transport by improved information exchange.</w:t>
      </w:r>
    </w:p>
    <w:p w14:paraId="04D40E2C" w14:textId="4C175028" w:rsidR="007677DD" w:rsidRDefault="007677DD" w:rsidP="007677DD">
      <w:pPr>
        <w:pStyle w:val="BodyText"/>
      </w:pPr>
      <w:r>
        <w:t>The VDES system concept recognises the parallel work being carried out related to e-navigation maritime service portfolios (MSP).  Where applicable, these MSP are referenced in t</w:t>
      </w:r>
      <w:r w:rsidR="00216B09">
        <w:t>his user requirements document.</w:t>
      </w:r>
    </w:p>
    <w:p w14:paraId="56306FD8" w14:textId="356AF3D6" w:rsidR="007677DD" w:rsidRDefault="007677DD" w:rsidP="007677DD">
      <w:pPr>
        <w:pStyle w:val="BodyText"/>
      </w:pPr>
      <w:r>
        <w:t>Table 1 identifies the e-navigation maritime service portfolios (MSP) as defined by IMO e-navigation strategic implementation plan (SIP) (NCSR1/28/Annex 7)</w:t>
      </w:r>
      <w:r w:rsidR="00216B09">
        <w:t>.</w:t>
      </w:r>
    </w:p>
    <w:p w14:paraId="0A95623E" w14:textId="7EA43131" w:rsidR="007677DD" w:rsidRPr="007677DD" w:rsidRDefault="007677DD" w:rsidP="007677DD">
      <w:pPr>
        <w:pStyle w:val="Tablecaption"/>
        <w:jc w:val="center"/>
      </w:pPr>
      <w:bookmarkStart w:id="43" w:name="_Toc454283661"/>
      <w:r w:rsidRPr="007677DD">
        <w:t>Maritime Service Portfolio, IMO e-navigation Strategic Implementation Pla</w:t>
      </w:r>
      <w:bookmarkEnd w:id="43"/>
    </w:p>
    <w:tbl>
      <w:tblPr>
        <w:tblStyle w:val="TableGrid"/>
        <w:tblW w:w="0" w:type="auto"/>
        <w:jc w:val="center"/>
        <w:tblLook w:val="04A0" w:firstRow="1" w:lastRow="0" w:firstColumn="1" w:lastColumn="0" w:noHBand="0" w:noVBand="1"/>
      </w:tblPr>
      <w:tblGrid>
        <w:gridCol w:w="2541"/>
        <w:gridCol w:w="6701"/>
      </w:tblGrid>
      <w:tr w:rsidR="007677DD" w:rsidRPr="005F77A0" w14:paraId="4B2CB824" w14:textId="77777777" w:rsidTr="007677DD">
        <w:trPr>
          <w:jc w:val="center"/>
        </w:trPr>
        <w:tc>
          <w:tcPr>
            <w:tcW w:w="2541" w:type="dxa"/>
          </w:tcPr>
          <w:p w14:paraId="612FF3AF" w14:textId="77777777" w:rsidR="007677DD" w:rsidRPr="005F77A0" w:rsidRDefault="007677DD" w:rsidP="007677DD">
            <w:pPr>
              <w:pStyle w:val="Tableheading"/>
            </w:pPr>
            <w:r w:rsidRPr="005F77A0">
              <w:t>MSP reference</w:t>
            </w:r>
          </w:p>
        </w:tc>
        <w:tc>
          <w:tcPr>
            <w:tcW w:w="6701" w:type="dxa"/>
          </w:tcPr>
          <w:p w14:paraId="07A47517" w14:textId="77777777" w:rsidR="007677DD" w:rsidRPr="005F77A0" w:rsidRDefault="007677DD" w:rsidP="007677DD">
            <w:pPr>
              <w:pStyle w:val="Tableheading"/>
            </w:pPr>
            <w:r w:rsidRPr="005F77A0">
              <w:t>Service</w:t>
            </w:r>
          </w:p>
        </w:tc>
      </w:tr>
      <w:tr w:rsidR="007677DD" w:rsidRPr="005F77A0" w14:paraId="27CE449A" w14:textId="77777777" w:rsidTr="007677DD">
        <w:trPr>
          <w:jc w:val="center"/>
        </w:trPr>
        <w:tc>
          <w:tcPr>
            <w:tcW w:w="2541" w:type="dxa"/>
          </w:tcPr>
          <w:p w14:paraId="0DA10D2E" w14:textId="77777777" w:rsidR="007677DD" w:rsidRPr="005F77A0" w:rsidRDefault="007677DD" w:rsidP="007677DD">
            <w:pPr>
              <w:pStyle w:val="Tabletext"/>
            </w:pPr>
            <w:r w:rsidRPr="005F77A0">
              <w:rPr>
                <w:lang w:val="en-AU"/>
              </w:rPr>
              <w:t>MSP 1</w:t>
            </w:r>
          </w:p>
        </w:tc>
        <w:tc>
          <w:tcPr>
            <w:tcW w:w="6701" w:type="dxa"/>
          </w:tcPr>
          <w:p w14:paraId="768357DA" w14:textId="63192265" w:rsidR="007677DD" w:rsidRPr="005F77A0" w:rsidRDefault="007677DD" w:rsidP="007677DD">
            <w:pPr>
              <w:pStyle w:val="Tabletext"/>
            </w:pPr>
            <w:r w:rsidRPr="005F77A0">
              <w:rPr>
                <w:lang w:val="en-AU"/>
              </w:rPr>
              <w:t>VTS Information Service (IS)</w:t>
            </w:r>
          </w:p>
        </w:tc>
      </w:tr>
      <w:tr w:rsidR="007677DD" w:rsidRPr="005F77A0" w14:paraId="3165309E" w14:textId="77777777" w:rsidTr="007677DD">
        <w:trPr>
          <w:jc w:val="center"/>
        </w:trPr>
        <w:tc>
          <w:tcPr>
            <w:tcW w:w="2541" w:type="dxa"/>
          </w:tcPr>
          <w:p w14:paraId="2F2A8BE8" w14:textId="77777777" w:rsidR="007677DD" w:rsidRPr="005F77A0" w:rsidRDefault="007677DD" w:rsidP="007677DD">
            <w:pPr>
              <w:pStyle w:val="Tabletext"/>
              <w:rPr>
                <w:lang w:val="en-AU"/>
              </w:rPr>
            </w:pPr>
            <w:r w:rsidRPr="005F77A0">
              <w:rPr>
                <w:lang w:val="en-AU"/>
              </w:rPr>
              <w:t>MSP 2</w:t>
            </w:r>
          </w:p>
        </w:tc>
        <w:tc>
          <w:tcPr>
            <w:tcW w:w="6701" w:type="dxa"/>
          </w:tcPr>
          <w:p w14:paraId="0E461375" w14:textId="77777777" w:rsidR="007677DD" w:rsidRPr="005F77A0" w:rsidRDefault="007677DD" w:rsidP="007677DD">
            <w:pPr>
              <w:pStyle w:val="Tabletext"/>
              <w:rPr>
                <w:lang w:val="en-AU"/>
              </w:rPr>
            </w:pPr>
            <w:r w:rsidRPr="005F77A0">
              <w:rPr>
                <w:lang w:val="en-AU"/>
              </w:rPr>
              <w:t>VTS Navigation Assistance Service (NAS)</w:t>
            </w:r>
          </w:p>
        </w:tc>
      </w:tr>
      <w:tr w:rsidR="007677DD" w:rsidRPr="005F77A0" w14:paraId="419D0768" w14:textId="77777777" w:rsidTr="007677DD">
        <w:trPr>
          <w:jc w:val="center"/>
        </w:trPr>
        <w:tc>
          <w:tcPr>
            <w:tcW w:w="2541" w:type="dxa"/>
          </w:tcPr>
          <w:p w14:paraId="1206F152" w14:textId="77777777" w:rsidR="007677DD" w:rsidRPr="005F77A0" w:rsidRDefault="007677DD" w:rsidP="007677DD">
            <w:pPr>
              <w:pStyle w:val="Tabletext"/>
              <w:rPr>
                <w:lang w:val="en-AU"/>
              </w:rPr>
            </w:pPr>
            <w:r w:rsidRPr="005F77A0">
              <w:rPr>
                <w:lang w:val="en-AU"/>
              </w:rPr>
              <w:t>MSP 3</w:t>
            </w:r>
          </w:p>
        </w:tc>
        <w:tc>
          <w:tcPr>
            <w:tcW w:w="6701" w:type="dxa"/>
          </w:tcPr>
          <w:p w14:paraId="2F649B0D" w14:textId="77777777" w:rsidR="007677DD" w:rsidRPr="005F77A0" w:rsidRDefault="007677DD" w:rsidP="007677DD">
            <w:pPr>
              <w:pStyle w:val="Tabletext"/>
              <w:rPr>
                <w:lang w:val="en-AU"/>
              </w:rPr>
            </w:pPr>
            <w:r w:rsidRPr="005F77A0">
              <w:rPr>
                <w:lang w:val="en-AU"/>
              </w:rPr>
              <w:t>VTS Traffic Organization Service (TOS)</w:t>
            </w:r>
          </w:p>
        </w:tc>
      </w:tr>
      <w:tr w:rsidR="007677DD" w:rsidRPr="005F77A0" w14:paraId="5C46FEDE" w14:textId="77777777" w:rsidTr="007677DD">
        <w:trPr>
          <w:jc w:val="center"/>
        </w:trPr>
        <w:tc>
          <w:tcPr>
            <w:tcW w:w="2541" w:type="dxa"/>
          </w:tcPr>
          <w:p w14:paraId="4031F7C6" w14:textId="77777777" w:rsidR="007677DD" w:rsidRPr="005F77A0" w:rsidRDefault="007677DD" w:rsidP="007677DD">
            <w:pPr>
              <w:pStyle w:val="Tabletext"/>
              <w:rPr>
                <w:lang w:val="en-AU"/>
              </w:rPr>
            </w:pPr>
            <w:r w:rsidRPr="005F77A0">
              <w:rPr>
                <w:lang w:val="en-AU"/>
              </w:rPr>
              <w:t>MSP 4</w:t>
            </w:r>
          </w:p>
        </w:tc>
        <w:tc>
          <w:tcPr>
            <w:tcW w:w="6701" w:type="dxa"/>
          </w:tcPr>
          <w:p w14:paraId="57FB3C59" w14:textId="77777777" w:rsidR="007677DD" w:rsidRPr="005F77A0" w:rsidRDefault="007677DD" w:rsidP="007677DD">
            <w:pPr>
              <w:pStyle w:val="Tabletext"/>
              <w:rPr>
                <w:lang w:val="en-AU"/>
              </w:rPr>
            </w:pPr>
            <w:r w:rsidRPr="005F77A0">
              <w:rPr>
                <w:lang w:val="en-AU"/>
              </w:rPr>
              <w:t>Local Port Service (LPS)</w:t>
            </w:r>
          </w:p>
        </w:tc>
      </w:tr>
      <w:tr w:rsidR="007677DD" w:rsidRPr="005F77A0" w14:paraId="7791CFC2" w14:textId="77777777" w:rsidTr="007677DD">
        <w:trPr>
          <w:jc w:val="center"/>
        </w:trPr>
        <w:tc>
          <w:tcPr>
            <w:tcW w:w="2541" w:type="dxa"/>
          </w:tcPr>
          <w:p w14:paraId="2AAC7101" w14:textId="77777777" w:rsidR="007677DD" w:rsidRPr="005F77A0" w:rsidRDefault="007677DD" w:rsidP="007677DD">
            <w:pPr>
              <w:pStyle w:val="Tabletext"/>
              <w:rPr>
                <w:lang w:val="en-AU"/>
              </w:rPr>
            </w:pPr>
            <w:r w:rsidRPr="005F77A0">
              <w:rPr>
                <w:lang w:val="en-AU"/>
              </w:rPr>
              <w:t>MSP 5</w:t>
            </w:r>
          </w:p>
        </w:tc>
        <w:tc>
          <w:tcPr>
            <w:tcW w:w="6701" w:type="dxa"/>
          </w:tcPr>
          <w:p w14:paraId="3477EB7C" w14:textId="77777777" w:rsidR="007677DD" w:rsidRPr="005F77A0" w:rsidRDefault="007677DD" w:rsidP="007677DD">
            <w:pPr>
              <w:pStyle w:val="Tabletext"/>
              <w:rPr>
                <w:lang w:val="en-AU"/>
              </w:rPr>
            </w:pPr>
            <w:r w:rsidRPr="005F77A0">
              <w:rPr>
                <w:lang w:val="en-AU"/>
              </w:rPr>
              <w:t>Maritime Safety Information (MSI) service</w:t>
            </w:r>
          </w:p>
        </w:tc>
      </w:tr>
      <w:tr w:rsidR="007677DD" w:rsidRPr="005F77A0" w14:paraId="3D6F4DF9" w14:textId="77777777" w:rsidTr="007677DD">
        <w:trPr>
          <w:jc w:val="center"/>
        </w:trPr>
        <w:tc>
          <w:tcPr>
            <w:tcW w:w="2541" w:type="dxa"/>
          </w:tcPr>
          <w:p w14:paraId="2FDC2BE8" w14:textId="77777777" w:rsidR="007677DD" w:rsidRPr="005F77A0" w:rsidRDefault="007677DD" w:rsidP="007677DD">
            <w:pPr>
              <w:pStyle w:val="Tabletext"/>
              <w:rPr>
                <w:lang w:val="en-AU"/>
              </w:rPr>
            </w:pPr>
            <w:r w:rsidRPr="005F77A0">
              <w:rPr>
                <w:lang w:val="en-AU"/>
              </w:rPr>
              <w:t>MSP 6</w:t>
            </w:r>
          </w:p>
        </w:tc>
        <w:tc>
          <w:tcPr>
            <w:tcW w:w="6701" w:type="dxa"/>
          </w:tcPr>
          <w:p w14:paraId="2C8D2273" w14:textId="59B6EC7A" w:rsidR="007677DD" w:rsidRPr="005F77A0" w:rsidRDefault="00216B09" w:rsidP="007677DD">
            <w:pPr>
              <w:pStyle w:val="Tabletext"/>
              <w:rPr>
                <w:lang w:val="en-AU"/>
              </w:rPr>
            </w:pPr>
            <w:r>
              <w:rPr>
                <w:lang w:val="en-AU"/>
              </w:rPr>
              <w:t>P</w:t>
            </w:r>
            <w:r w:rsidR="007677DD" w:rsidRPr="005F77A0">
              <w:rPr>
                <w:lang w:val="en-AU"/>
              </w:rPr>
              <w:t>ilotage service</w:t>
            </w:r>
          </w:p>
        </w:tc>
      </w:tr>
      <w:tr w:rsidR="007677DD" w:rsidRPr="005F77A0" w14:paraId="36EF2EA5" w14:textId="77777777" w:rsidTr="007677DD">
        <w:trPr>
          <w:jc w:val="center"/>
        </w:trPr>
        <w:tc>
          <w:tcPr>
            <w:tcW w:w="2541" w:type="dxa"/>
          </w:tcPr>
          <w:p w14:paraId="720F2C23" w14:textId="77777777" w:rsidR="007677DD" w:rsidRPr="005F77A0" w:rsidRDefault="007677DD" w:rsidP="007677DD">
            <w:pPr>
              <w:pStyle w:val="Tabletext"/>
              <w:rPr>
                <w:lang w:val="en-AU"/>
              </w:rPr>
            </w:pPr>
            <w:r w:rsidRPr="005F77A0">
              <w:rPr>
                <w:lang w:val="en-AU"/>
              </w:rPr>
              <w:t>MSP 7</w:t>
            </w:r>
          </w:p>
        </w:tc>
        <w:tc>
          <w:tcPr>
            <w:tcW w:w="6701" w:type="dxa"/>
          </w:tcPr>
          <w:p w14:paraId="4B1D1D05" w14:textId="28AAD5A4" w:rsidR="007677DD" w:rsidRPr="005F77A0" w:rsidRDefault="00216B09" w:rsidP="007677DD">
            <w:pPr>
              <w:pStyle w:val="Tabletext"/>
              <w:rPr>
                <w:lang w:val="en-AU"/>
              </w:rPr>
            </w:pPr>
            <w:r>
              <w:rPr>
                <w:lang w:val="en-AU"/>
              </w:rPr>
              <w:t>T</w:t>
            </w:r>
            <w:r w:rsidR="007677DD" w:rsidRPr="005F77A0">
              <w:rPr>
                <w:lang w:val="en-AU"/>
              </w:rPr>
              <w:t>ugs service</w:t>
            </w:r>
          </w:p>
        </w:tc>
      </w:tr>
      <w:tr w:rsidR="007677DD" w:rsidRPr="005F77A0" w14:paraId="3C164953" w14:textId="77777777" w:rsidTr="007677DD">
        <w:trPr>
          <w:jc w:val="center"/>
        </w:trPr>
        <w:tc>
          <w:tcPr>
            <w:tcW w:w="2541" w:type="dxa"/>
          </w:tcPr>
          <w:p w14:paraId="10DD4404" w14:textId="77777777" w:rsidR="007677DD" w:rsidRPr="005F77A0" w:rsidRDefault="007677DD" w:rsidP="007677DD">
            <w:pPr>
              <w:pStyle w:val="Tabletext"/>
              <w:rPr>
                <w:lang w:val="en-AU"/>
              </w:rPr>
            </w:pPr>
            <w:r w:rsidRPr="005F77A0">
              <w:rPr>
                <w:lang w:val="en-AU"/>
              </w:rPr>
              <w:t>MSP 8</w:t>
            </w:r>
          </w:p>
        </w:tc>
        <w:tc>
          <w:tcPr>
            <w:tcW w:w="6701" w:type="dxa"/>
          </w:tcPr>
          <w:p w14:paraId="1386F94A" w14:textId="7C48E76E" w:rsidR="007677DD" w:rsidRPr="005F77A0" w:rsidRDefault="00216B09" w:rsidP="007677DD">
            <w:pPr>
              <w:pStyle w:val="Tabletext"/>
              <w:rPr>
                <w:lang w:val="en-AU"/>
              </w:rPr>
            </w:pPr>
            <w:r>
              <w:rPr>
                <w:lang w:val="en-AU"/>
              </w:rPr>
              <w:t>V</w:t>
            </w:r>
            <w:r w:rsidR="007677DD" w:rsidRPr="005F77A0">
              <w:rPr>
                <w:lang w:val="en-AU"/>
              </w:rPr>
              <w:t>essel shore reporting</w:t>
            </w:r>
          </w:p>
        </w:tc>
      </w:tr>
      <w:tr w:rsidR="007677DD" w:rsidRPr="005F77A0" w14:paraId="2396035E" w14:textId="77777777" w:rsidTr="007677DD">
        <w:trPr>
          <w:jc w:val="center"/>
        </w:trPr>
        <w:tc>
          <w:tcPr>
            <w:tcW w:w="2541" w:type="dxa"/>
          </w:tcPr>
          <w:p w14:paraId="3E07CCE5" w14:textId="77777777" w:rsidR="007677DD" w:rsidRPr="005F77A0" w:rsidRDefault="007677DD" w:rsidP="007677DD">
            <w:pPr>
              <w:pStyle w:val="Tabletext"/>
              <w:rPr>
                <w:lang w:val="en-AU"/>
              </w:rPr>
            </w:pPr>
            <w:r w:rsidRPr="005F77A0">
              <w:rPr>
                <w:lang w:val="en-AU"/>
              </w:rPr>
              <w:t>MSP 9</w:t>
            </w:r>
          </w:p>
        </w:tc>
        <w:tc>
          <w:tcPr>
            <w:tcW w:w="6701" w:type="dxa"/>
          </w:tcPr>
          <w:p w14:paraId="4C4C3B91" w14:textId="77777777" w:rsidR="007677DD" w:rsidRPr="005F77A0" w:rsidRDefault="007677DD" w:rsidP="007677DD">
            <w:pPr>
              <w:pStyle w:val="Tabletext"/>
              <w:rPr>
                <w:lang w:val="en-AU"/>
              </w:rPr>
            </w:pPr>
            <w:r w:rsidRPr="005F77A0">
              <w:rPr>
                <w:lang w:val="en-AU"/>
              </w:rPr>
              <w:t>Telemedical Maritime Assistance Service (TMAS)</w:t>
            </w:r>
          </w:p>
        </w:tc>
      </w:tr>
      <w:tr w:rsidR="007677DD" w:rsidRPr="005F77A0" w14:paraId="4A0DCCC6" w14:textId="77777777" w:rsidTr="007677DD">
        <w:trPr>
          <w:jc w:val="center"/>
        </w:trPr>
        <w:tc>
          <w:tcPr>
            <w:tcW w:w="2541" w:type="dxa"/>
          </w:tcPr>
          <w:p w14:paraId="4D0BF0E2" w14:textId="77777777" w:rsidR="007677DD" w:rsidRPr="005F77A0" w:rsidRDefault="007677DD" w:rsidP="007677DD">
            <w:pPr>
              <w:pStyle w:val="Tabletext"/>
              <w:rPr>
                <w:lang w:val="en-AU"/>
              </w:rPr>
            </w:pPr>
            <w:r w:rsidRPr="005F77A0">
              <w:rPr>
                <w:lang w:val="en-AU"/>
              </w:rPr>
              <w:t>MSP 10</w:t>
            </w:r>
          </w:p>
        </w:tc>
        <w:tc>
          <w:tcPr>
            <w:tcW w:w="6701" w:type="dxa"/>
          </w:tcPr>
          <w:p w14:paraId="5E24EFBB" w14:textId="77777777" w:rsidR="007677DD" w:rsidRPr="005F77A0" w:rsidRDefault="007677DD" w:rsidP="007677DD">
            <w:pPr>
              <w:pStyle w:val="Tabletext"/>
              <w:rPr>
                <w:lang w:val="en-AU"/>
              </w:rPr>
            </w:pPr>
            <w:r w:rsidRPr="005F77A0">
              <w:rPr>
                <w:lang w:val="en-AU"/>
              </w:rPr>
              <w:t>Maritime Assistance Service (MAS)</w:t>
            </w:r>
          </w:p>
        </w:tc>
      </w:tr>
      <w:tr w:rsidR="007677DD" w:rsidRPr="005F77A0" w14:paraId="15BF1FD5" w14:textId="77777777" w:rsidTr="007677DD">
        <w:trPr>
          <w:jc w:val="center"/>
        </w:trPr>
        <w:tc>
          <w:tcPr>
            <w:tcW w:w="2541" w:type="dxa"/>
          </w:tcPr>
          <w:p w14:paraId="0E759ABB" w14:textId="77777777" w:rsidR="007677DD" w:rsidRPr="005F77A0" w:rsidRDefault="007677DD" w:rsidP="007677DD">
            <w:pPr>
              <w:pStyle w:val="Tabletext"/>
              <w:rPr>
                <w:lang w:val="en-AU"/>
              </w:rPr>
            </w:pPr>
            <w:r w:rsidRPr="005F77A0">
              <w:rPr>
                <w:lang w:val="en-AU"/>
              </w:rPr>
              <w:t>MSP 11</w:t>
            </w:r>
          </w:p>
        </w:tc>
        <w:tc>
          <w:tcPr>
            <w:tcW w:w="6701" w:type="dxa"/>
          </w:tcPr>
          <w:p w14:paraId="50BDA065" w14:textId="15FC67CE" w:rsidR="007677DD" w:rsidRPr="005F77A0" w:rsidRDefault="00216B09" w:rsidP="007677DD">
            <w:pPr>
              <w:pStyle w:val="Tabletext"/>
              <w:rPr>
                <w:lang w:val="en-AU"/>
              </w:rPr>
            </w:pPr>
            <w:r>
              <w:rPr>
                <w:lang w:val="en-AU"/>
              </w:rPr>
              <w:t>N</w:t>
            </w:r>
            <w:r w:rsidR="007677DD" w:rsidRPr="005F77A0">
              <w:rPr>
                <w:lang w:val="en-AU"/>
              </w:rPr>
              <w:t>autical chart service</w:t>
            </w:r>
          </w:p>
        </w:tc>
      </w:tr>
      <w:tr w:rsidR="007677DD" w:rsidRPr="005F77A0" w14:paraId="0668D32F" w14:textId="77777777" w:rsidTr="007677DD">
        <w:trPr>
          <w:jc w:val="center"/>
        </w:trPr>
        <w:tc>
          <w:tcPr>
            <w:tcW w:w="2541" w:type="dxa"/>
          </w:tcPr>
          <w:p w14:paraId="6034D963" w14:textId="77777777" w:rsidR="007677DD" w:rsidRPr="005F77A0" w:rsidRDefault="007677DD" w:rsidP="007677DD">
            <w:pPr>
              <w:pStyle w:val="Tabletext"/>
              <w:rPr>
                <w:lang w:val="en-AU"/>
              </w:rPr>
            </w:pPr>
            <w:r w:rsidRPr="005F77A0">
              <w:rPr>
                <w:lang w:val="en-AU"/>
              </w:rPr>
              <w:t>MSP 12</w:t>
            </w:r>
          </w:p>
        </w:tc>
        <w:tc>
          <w:tcPr>
            <w:tcW w:w="6701" w:type="dxa"/>
          </w:tcPr>
          <w:p w14:paraId="66848ED8" w14:textId="65215F9F" w:rsidR="007677DD" w:rsidRPr="005F77A0" w:rsidRDefault="00216B09" w:rsidP="007677DD">
            <w:pPr>
              <w:pStyle w:val="Tabletext"/>
              <w:rPr>
                <w:lang w:val="en-AU"/>
              </w:rPr>
            </w:pPr>
            <w:r>
              <w:rPr>
                <w:lang w:val="en-AU"/>
              </w:rPr>
              <w:t>N</w:t>
            </w:r>
            <w:r w:rsidR="007677DD" w:rsidRPr="005F77A0">
              <w:rPr>
                <w:lang w:val="en-AU"/>
              </w:rPr>
              <w:t>autical publications service</w:t>
            </w:r>
          </w:p>
        </w:tc>
      </w:tr>
      <w:tr w:rsidR="007677DD" w:rsidRPr="005F77A0" w14:paraId="6CE45878" w14:textId="77777777" w:rsidTr="007677DD">
        <w:trPr>
          <w:jc w:val="center"/>
        </w:trPr>
        <w:tc>
          <w:tcPr>
            <w:tcW w:w="2541" w:type="dxa"/>
          </w:tcPr>
          <w:p w14:paraId="7E7A55F6" w14:textId="77777777" w:rsidR="007677DD" w:rsidRPr="005F77A0" w:rsidRDefault="007677DD" w:rsidP="007677DD">
            <w:pPr>
              <w:pStyle w:val="Tabletext"/>
              <w:rPr>
                <w:lang w:val="en-AU"/>
              </w:rPr>
            </w:pPr>
            <w:r w:rsidRPr="005F77A0">
              <w:rPr>
                <w:lang w:val="en-AU"/>
              </w:rPr>
              <w:t>MSP 13</w:t>
            </w:r>
          </w:p>
        </w:tc>
        <w:tc>
          <w:tcPr>
            <w:tcW w:w="6701" w:type="dxa"/>
          </w:tcPr>
          <w:p w14:paraId="3640BECC" w14:textId="579791CB" w:rsidR="007677DD" w:rsidRPr="005F77A0" w:rsidRDefault="00216B09" w:rsidP="007677DD">
            <w:pPr>
              <w:pStyle w:val="Tabletext"/>
              <w:rPr>
                <w:lang w:val="en-AU"/>
              </w:rPr>
            </w:pPr>
            <w:r>
              <w:rPr>
                <w:lang w:val="en-AU"/>
              </w:rPr>
              <w:t>I</w:t>
            </w:r>
            <w:r w:rsidR="007677DD" w:rsidRPr="005F77A0">
              <w:rPr>
                <w:lang w:val="en-AU"/>
              </w:rPr>
              <w:t>ce navigation service</w:t>
            </w:r>
          </w:p>
        </w:tc>
      </w:tr>
      <w:tr w:rsidR="007677DD" w:rsidRPr="005F77A0" w14:paraId="5D9D8825" w14:textId="77777777" w:rsidTr="007677DD">
        <w:trPr>
          <w:jc w:val="center"/>
        </w:trPr>
        <w:tc>
          <w:tcPr>
            <w:tcW w:w="2541" w:type="dxa"/>
          </w:tcPr>
          <w:p w14:paraId="0F22F4EC" w14:textId="77777777" w:rsidR="007677DD" w:rsidRPr="005F77A0" w:rsidRDefault="007677DD" w:rsidP="007677DD">
            <w:pPr>
              <w:pStyle w:val="Tabletext"/>
              <w:rPr>
                <w:lang w:val="en-AU"/>
              </w:rPr>
            </w:pPr>
            <w:r w:rsidRPr="005F77A0">
              <w:rPr>
                <w:lang w:val="en-AU"/>
              </w:rPr>
              <w:t>MSP 14</w:t>
            </w:r>
          </w:p>
        </w:tc>
        <w:tc>
          <w:tcPr>
            <w:tcW w:w="6701" w:type="dxa"/>
          </w:tcPr>
          <w:p w14:paraId="4B1AC8FE" w14:textId="77777777" w:rsidR="007677DD" w:rsidRPr="005F77A0" w:rsidRDefault="007677DD" w:rsidP="007677DD">
            <w:pPr>
              <w:pStyle w:val="Tabletext"/>
              <w:rPr>
                <w:lang w:val="en-AU"/>
              </w:rPr>
            </w:pPr>
            <w:r w:rsidRPr="005F77A0">
              <w:rPr>
                <w:lang w:val="en-AU"/>
              </w:rPr>
              <w:t>Meteorological information service</w:t>
            </w:r>
          </w:p>
        </w:tc>
      </w:tr>
      <w:tr w:rsidR="007677DD" w:rsidRPr="005F77A0" w14:paraId="57A91333" w14:textId="77777777" w:rsidTr="007677DD">
        <w:trPr>
          <w:jc w:val="center"/>
        </w:trPr>
        <w:tc>
          <w:tcPr>
            <w:tcW w:w="2541" w:type="dxa"/>
          </w:tcPr>
          <w:p w14:paraId="7F7CE567" w14:textId="77777777" w:rsidR="007677DD" w:rsidRPr="005F77A0" w:rsidRDefault="007677DD" w:rsidP="007677DD">
            <w:pPr>
              <w:pStyle w:val="Tabletext"/>
              <w:rPr>
                <w:lang w:val="en-AU"/>
              </w:rPr>
            </w:pPr>
            <w:r w:rsidRPr="005F77A0">
              <w:rPr>
                <w:lang w:val="en-AU"/>
              </w:rPr>
              <w:t>MSP 15</w:t>
            </w:r>
          </w:p>
        </w:tc>
        <w:tc>
          <w:tcPr>
            <w:tcW w:w="6701" w:type="dxa"/>
          </w:tcPr>
          <w:p w14:paraId="7579AB2F" w14:textId="427D46C6" w:rsidR="007677DD" w:rsidRPr="005F77A0" w:rsidRDefault="00216B09" w:rsidP="007677DD">
            <w:pPr>
              <w:pStyle w:val="Tabletext"/>
              <w:rPr>
                <w:lang w:val="en-AU"/>
              </w:rPr>
            </w:pPr>
            <w:r>
              <w:rPr>
                <w:lang w:val="en-AU"/>
              </w:rPr>
              <w:t>R</w:t>
            </w:r>
            <w:r w:rsidR="007677DD" w:rsidRPr="005F77A0">
              <w:rPr>
                <w:lang w:val="en-AU"/>
              </w:rPr>
              <w:t>eal-time hydrographic and environmental information services</w:t>
            </w:r>
          </w:p>
        </w:tc>
      </w:tr>
      <w:tr w:rsidR="007677DD" w:rsidRPr="005F77A0" w14:paraId="587D726D" w14:textId="77777777" w:rsidTr="007677DD">
        <w:trPr>
          <w:jc w:val="center"/>
        </w:trPr>
        <w:tc>
          <w:tcPr>
            <w:tcW w:w="2541" w:type="dxa"/>
          </w:tcPr>
          <w:p w14:paraId="0C525F60" w14:textId="77777777" w:rsidR="007677DD" w:rsidRPr="005F77A0" w:rsidRDefault="007677DD" w:rsidP="007677DD">
            <w:pPr>
              <w:pStyle w:val="Tabletext"/>
              <w:rPr>
                <w:lang w:val="en-AU"/>
              </w:rPr>
            </w:pPr>
            <w:r w:rsidRPr="005F77A0">
              <w:rPr>
                <w:lang w:val="en-AU"/>
              </w:rPr>
              <w:t>MSP 16</w:t>
            </w:r>
          </w:p>
        </w:tc>
        <w:tc>
          <w:tcPr>
            <w:tcW w:w="6701" w:type="dxa"/>
          </w:tcPr>
          <w:p w14:paraId="4F21A32A" w14:textId="77777777" w:rsidR="007677DD" w:rsidRPr="005F77A0" w:rsidRDefault="007677DD" w:rsidP="007677DD">
            <w:pPr>
              <w:pStyle w:val="Tabletext"/>
              <w:rPr>
                <w:lang w:val="en-AU"/>
              </w:rPr>
            </w:pPr>
            <w:r w:rsidRPr="005F77A0">
              <w:rPr>
                <w:lang w:val="en-AU"/>
              </w:rPr>
              <w:t>Search and Rescue (SAR) Service</w:t>
            </w:r>
          </w:p>
        </w:tc>
      </w:tr>
    </w:tbl>
    <w:p w14:paraId="13AA5E2C" w14:textId="0AEDD5CE" w:rsidR="00713E77" w:rsidRDefault="00713E77" w:rsidP="00BE51E6">
      <w:pPr>
        <w:pStyle w:val="BodyText"/>
      </w:pPr>
    </w:p>
    <w:p w14:paraId="2ADFC951" w14:textId="3D153C3A" w:rsidR="007677DD" w:rsidRDefault="007677DD" w:rsidP="007677DD">
      <w:pPr>
        <w:pStyle w:val="BodyText"/>
      </w:pPr>
      <w:r>
        <w:t xml:space="preserve">The system concept, including VDES functions and frequency usage. are illustrated pictorially in </w:t>
      </w:r>
      <w:r w:rsidR="00707C95">
        <w:fldChar w:fldCharType="begin"/>
      </w:r>
      <w:r w:rsidR="00707C95">
        <w:instrText xml:space="preserve"> REF _Ref454262709 \r \h </w:instrText>
      </w:r>
      <w:r w:rsidR="00707C95">
        <w:fldChar w:fldCharType="separate"/>
      </w:r>
      <w:r w:rsidR="00707C95">
        <w:t>Figure 1</w:t>
      </w:r>
      <w:r w:rsidR="00707C95">
        <w:fldChar w:fldCharType="end"/>
      </w:r>
      <w:r>
        <w:t xml:space="preserve"> (full system) and </w:t>
      </w:r>
      <w:r w:rsidR="00707C95">
        <w:fldChar w:fldCharType="begin"/>
      </w:r>
      <w:r w:rsidR="00707C95">
        <w:instrText xml:space="preserve"> REF _Ref454262706 \r \h </w:instrText>
      </w:r>
      <w:r w:rsidR="00707C95">
        <w:fldChar w:fldCharType="separate"/>
      </w:r>
      <w:r w:rsidR="00707C95">
        <w:t>Figure 2</w:t>
      </w:r>
      <w:r w:rsidR="00707C95">
        <w:fldChar w:fldCharType="end"/>
      </w:r>
      <w:r>
        <w:t xml:space="preserve"> (system post WRC-15).</w:t>
      </w:r>
    </w:p>
    <w:p w14:paraId="4B4A071F" w14:textId="6D4499EC" w:rsidR="007677DD" w:rsidRDefault="007677DD" w:rsidP="007677DD">
      <w:pPr>
        <w:pStyle w:val="BodyText"/>
        <w:jc w:val="center"/>
      </w:pPr>
      <w:r w:rsidRPr="005F77A0">
        <w:rPr>
          <w:rFonts w:ascii="Calibri" w:hAnsi="Calibri"/>
          <w:noProof/>
          <w:lang w:val="en-IE" w:eastAsia="en-IE"/>
        </w:rPr>
        <w:lastRenderedPageBreak/>
        <w:drawing>
          <wp:inline distT="0" distB="0" distL="0" distR="0" wp14:anchorId="7BD1E0E0" wp14:editId="3DACF22D">
            <wp:extent cx="5727700" cy="4054475"/>
            <wp:effectExtent l="0" t="0" r="6350" b="3175"/>
            <wp:docPr id="12"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27700" cy="4054475"/>
                    </a:xfrm>
                    <a:prstGeom prst="rect">
                      <a:avLst/>
                    </a:prstGeom>
                    <a:noFill/>
                    <a:ln>
                      <a:noFill/>
                    </a:ln>
                  </pic:spPr>
                </pic:pic>
              </a:graphicData>
            </a:graphic>
          </wp:inline>
        </w:drawing>
      </w:r>
    </w:p>
    <w:p w14:paraId="663AFC32" w14:textId="06065F54" w:rsidR="007677DD" w:rsidRDefault="007677DD" w:rsidP="007677DD">
      <w:pPr>
        <w:pStyle w:val="Figurecaption"/>
        <w:jc w:val="center"/>
      </w:pPr>
      <w:bookmarkStart w:id="44" w:name="_Ref454262709"/>
      <w:bookmarkStart w:id="45" w:name="_Toc454283666"/>
      <w:r>
        <w:t>VDES functions and frequency use – full system</w:t>
      </w:r>
      <w:bookmarkEnd w:id="44"/>
      <w:bookmarkEnd w:id="45"/>
    </w:p>
    <w:p w14:paraId="09EB828C" w14:textId="084B39A5" w:rsidR="00713E77" w:rsidRDefault="007677DD" w:rsidP="007677DD">
      <w:pPr>
        <w:pStyle w:val="BodyText"/>
        <w:jc w:val="center"/>
      </w:pPr>
      <w:r w:rsidRPr="005F77A0">
        <w:rPr>
          <w:rFonts w:ascii="Calibri" w:hAnsi="Calibri"/>
          <w:noProof/>
          <w:lang w:val="en-IE" w:eastAsia="en-IE"/>
        </w:rPr>
        <w:drawing>
          <wp:inline distT="0" distB="0" distL="0" distR="0" wp14:anchorId="48EF23D7" wp14:editId="5CAD7F3C">
            <wp:extent cx="5421193" cy="3746268"/>
            <wp:effectExtent l="0" t="0" r="0" b="0"/>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27196" cy="3750416"/>
                    </a:xfrm>
                    <a:prstGeom prst="rect">
                      <a:avLst/>
                    </a:prstGeom>
                    <a:noFill/>
                    <a:ln>
                      <a:noFill/>
                    </a:ln>
                    <a:effectLst/>
                    <a:extLst/>
                  </pic:spPr>
                </pic:pic>
              </a:graphicData>
            </a:graphic>
          </wp:inline>
        </w:drawing>
      </w:r>
    </w:p>
    <w:p w14:paraId="37AE2F00" w14:textId="77777777" w:rsidR="007677DD" w:rsidRPr="007677DD" w:rsidRDefault="007677DD" w:rsidP="007677DD">
      <w:pPr>
        <w:pStyle w:val="Figurecaption"/>
      </w:pPr>
      <w:bookmarkStart w:id="46" w:name="_Ref454262706"/>
      <w:bookmarkStart w:id="47" w:name="_Toc454283667"/>
      <w:r w:rsidRPr="007677DD">
        <w:t>VDES functions and frequency use – as agreed at World Radio Conference 2015 (WRC-15)</w:t>
      </w:r>
      <w:bookmarkEnd w:id="46"/>
      <w:bookmarkEnd w:id="47"/>
    </w:p>
    <w:p w14:paraId="2AFBF00E" w14:textId="4AE91B33" w:rsidR="00713E77" w:rsidRDefault="00707C95" w:rsidP="00707C95">
      <w:pPr>
        <w:pStyle w:val="Heading2"/>
      </w:pPr>
      <w:bookmarkStart w:id="48" w:name="_Toc454283613"/>
      <w:r>
        <w:lastRenderedPageBreak/>
        <w:t>Concept of operations</w:t>
      </w:r>
      <w:bookmarkEnd w:id="48"/>
    </w:p>
    <w:p w14:paraId="6BDE517D" w14:textId="77777777" w:rsidR="00707C95" w:rsidRDefault="00707C95" w:rsidP="00707C95">
      <w:pPr>
        <w:pStyle w:val="Heading2separationline"/>
      </w:pPr>
    </w:p>
    <w:p w14:paraId="15C36B12" w14:textId="77777777" w:rsidR="00707C95" w:rsidRDefault="00707C95" w:rsidP="00707C95">
      <w:pPr>
        <w:pStyle w:val="BodyText"/>
      </w:pPr>
      <w:r>
        <w:t>The key concept of operation of the VDES includes:</w:t>
      </w:r>
    </w:p>
    <w:p w14:paraId="04EF49AA" w14:textId="574CAB7F" w:rsidR="00707C95" w:rsidRDefault="00707C95" w:rsidP="00216312">
      <w:pPr>
        <w:pStyle w:val="List1"/>
        <w:numPr>
          <w:ilvl w:val="0"/>
          <w:numId w:val="32"/>
        </w:numPr>
      </w:pPr>
      <w:r>
        <w:t>The VDES shall provide a capability of data exchange between ships and shore users by terrestrial or satellite link.</w:t>
      </w:r>
    </w:p>
    <w:p w14:paraId="6AE9B41B" w14:textId="6245EEDD" w:rsidR="00707C95" w:rsidRDefault="00707C95" w:rsidP="00707C95">
      <w:pPr>
        <w:pStyle w:val="List1"/>
      </w:pPr>
      <w:r>
        <w:t>Data exchange from the ship may occur automatically or manually.</w:t>
      </w:r>
    </w:p>
    <w:p w14:paraId="22AF563D" w14:textId="6D789327" w:rsidR="00707C95" w:rsidRDefault="00707C95" w:rsidP="00707C95">
      <w:pPr>
        <w:pStyle w:val="List1"/>
      </w:pPr>
      <w:r>
        <w:t>Data exchange shall use the designated VHF channel(s).</w:t>
      </w:r>
    </w:p>
    <w:p w14:paraId="3B8C2153" w14:textId="2BD614E8" w:rsidR="00707C95" w:rsidRDefault="00707C95" w:rsidP="00707C95">
      <w:pPr>
        <w:pStyle w:val="List1"/>
      </w:pPr>
      <w:r>
        <w:t>Transmission and reception of the data shall occur with the minimum involvement of ship’s personnel.</w:t>
      </w:r>
    </w:p>
    <w:p w14:paraId="09E74BB7" w14:textId="5DFA4216" w:rsidR="00707C95" w:rsidRDefault="00707C95" w:rsidP="00707C95">
      <w:pPr>
        <w:pStyle w:val="List1"/>
      </w:pPr>
      <w:r>
        <w:t>The VDES includes existing AIS applications.</w:t>
      </w:r>
    </w:p>
    <w:p w14:paraId="095067CD" w14:textId="64C6406C" w:rsidR="00707C95" w:rsidRDefault="00707C95" w:rsidP="00707C95">
      <w:pPr>
        <w:pStyle w:val="List1"/>
      </w:pPr>
      <w:r>
        <w:t>The VDES includes existing ASM.</w:t>
      </w:r>
    </w:p>
    <w:p w14:paraId="6CAADF6A" w14:textId="24A267CC" w:rsidR="00707C95" w:rsidRDefault="00707C95" w:rsidP="00707C95">
      <w:pPr>
        <w:pStyle w:val="List1"/>
      </w:pPr>
      <w:r>
        <w:t>VDES additional capabilities include support of the VHF Data Exchange (VDE).  [include reference to MSP – support MSP].</w:t>
      </w:r>
    </w:p>
    <w:p w14:paraId="7249CB55" w14:textId="147381C8" w:rsidR="00707C95" w:rsidRDefault="00707C95" w:rsidP="00707C95">
      <w:pPr>
        <w:pStyle w:val="List1"/>
      </w:pPr>
      <w:r>
        <w:t>The VDES should support language independent communications (e.g. through the use of a digital data dictionaries</w:t>
      </w:r>
      <w:r>
        <w:rPr>
          <w:rStyle w:val="FootnoteReference"/>
        </w:rPr>
        <w:footnoteReference w:id="1"/>
      </w:r>
      <w:r>
        <w:t>).</w:t>
      </w:r>
    </w:p>
    <w:p w14:paraId="140A7664" w14:textId="3D50F41B" w:rsidR="00707C95" w:rsidRDefault="00707C95" w:rsidP="00707C95">
      <w:pPr>
        <w:pStyle w:val="List1"/>
      </w:pPr>
      <w:r>
        <w:t>The VDES shall implement data integrity monitoring at the VDES link level (e.g. check sum).</w:t>
      </w:r>
    </w:p>
    <w:p w14:paraId="706C8D34" w14:textId="65B1897F" w:rsidR="00707C95" w:rsidRDefault="00707C95" w:rsidP="00707C95">
      <w:pPr>
        <w:pStyle w:val="List1"/>
      </w:pPr>
      <w:r>
        <w:t>The VDES shall have a high level of availability.</w:t>
      </w:r>
    </w:p>
    <w:p w14:paraId="0F71EA8C" w14:textId="55265A6D" w:rsidR="00707C95" w:rsidRDefault="00707C95" w:rsidP="00707C95">
      <w:pPr>
        <w:pStyle w:val="List1"/>
      </w:pPr>
      <w:r>
        <w:t>The VDES will support machine-to-machine communications.</w:t>
      </w:r>
    </w:p>
    <w:p w14:paraId="45822EBE" w14:textId="4E500277" w:rsidR="00707C95" w:rsidRDefault="00707C95" w:rsidP="00707C95">
      <w:pPr>
        <w:pStyle w:val="List1"/>
      </w:pPr>
      <w:r>
        <w:t>The VDES will enable clear comprehension of the information sent / received through the VDES.</w:t>
      </w:r>
    </w:p>
    <w:p w14:paraId="2E480EB5" w14:textId="6EBD03AF" w:rsidR="00707C95" w:rsidRDefault="00707C95" w:rsidP="00707C95">
      <w:pPr>
        <w:pStyle w:val="BodyText"/>
      </w:pPr>
      <w:r>
        <w:t xml:space="preserve">The concept of operations is identified in the images below. </w:t>
      </w:r>
      <w:r w:rsidR="000B0EBD">
        <w:t xml:space="preserve"> </w:t>
      </w:r>
      <w:r w:rsidR="000B0EBD">
        <w:fldChar w:fldCharType="begin"/>
      </w:r>
      <w:r w:rsidR="000B0EBD">
        <w:instrText xml:space="preserve"> REF _Ref454262706 \r \h </w:instrText>
      </w:r>
      <w:r w:rsidR="000B0EBD">
        <w:fldChar w:fldCharType="separate"/>
      </w:r>
      <w:r w:rsidR="000B0EBD">
        <w:t>Figure 2</w:t>
      </w:r>
      <w:r w:rsidR="000B0EBD">
        <w:fldChar w:fldCharType="end"/>
      </w:r>
      <w:r w:rsidR="000B0EBD">
        <w:t xml:space="preserve"> </w:t>
      </w:r>
      <w:r>
        <w:t>shows a transition approach using existing AIS units, while image Y shows a single VDES box which includes AIS, ASM and VDE.</w:t>
      </w:r>
    </w:p>
    <w:p w14:paraId="6BC557DB" w14:textId="6CAE8852" w:rsidR="00707C95" w:rsidRPr="00707C95" w:rsidRDefault="000B0EBD" w:rsidP="000B0EBD">
      <w:pPr>
        <w:pStyle w:val="BodyText"/>
        <w:jc w:val="center"/>
      </w:pPr>
      <w:r w:rsidRPr="005F77A0">
        <w:rPr>
          <w:rFonts w:ascii="Calibri" w:hAnsi="Calibri"/>
          <w:noProof/>
          <w:lang w:val="en-IE" w:eastAsia="en-IE"/>
        </w:rPr>
        <w:drawing>
          <wp:inline distT="0" distB="0" distL="0" distR="0" wp14:anchorId="7EB0B0A4" wp14:editId="5B757159">
            <wp:extent cx="5939790" cy="3138680"/>
            <wp:effectExtent l="0" t="0" r="381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3138680"/>
                    </a:xfrm>
                    <a:prstGeom prst="rect">
                      <a:avLst/>
                    </a:prstGeom>
                    <a:noFill/>
                    <a:ln>
                      <a:noFill/>
                    </a:ln>
                  </pic:spPr>
                </pic:pic>
              </a:graphicData>
            </a:graphic>
          </wp:inline>
        </w:drawing>
      </w:r>
    </w:p>
    <w:p w14:paraId="1E350F99" w14:textId="2B21DA0E" w:rsidR="00713E77" w:rsidRDefault="000B0EBD" w:rsidP="000B0EBD">
      <w:pPr>
        <w:pStyle w:val="Figurecaption"/>
        <w:jc w:val="center"/>
      </w:pPr>
      <w:bookmarkStart w:id="49" w:name="_Toc454283668"/>
      <w:r w:rsidRPr="000B0EBD">
        <w:t>Concept for VDES with existing AIS unit</w:t>
      </w:r>
      <w:bookmarkEnd w:id="49"/>
    </w:p>
    <w:p w14:paraId="74A41122" w14:textId="56A83C6B" w:rsidR="00713E77" w:rsidRDefault="000B0EBD" w:rsidP="000B0EBD">
      <w:pPr>
        <w:pStyle w:val="BodyText"/>
        <w:jc w:val="center"/>
      </w:pPr>
      <w:r w:rsidRPr="005F77A0">
        <w:rPr>
          <w:rFonts w:ascii="Calibri" w:hAnsi="Calibri"/>
          <w:noProof/>
          <w:lang w:val="en-IE" w:eastAsia="en-IE"/>
        </w:rPr>
        <w:lastRenderedPageBreak/>
        <w:drawing>
          <wp:inline distT="0" distB="0" distL="0" distR="0" wp14:anchorId="0F22AD37" wp14:editId="405BD060">
            <wp:extent cx="5939790" cy="3009590"/>
            <wp:effectExtent l="0" t="0" r="381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790" cy="3009590"/>
                    </a:xfrm>
                    <a:prstGeom prst="rect">
                      <a:avLst/>
                    </a:prstGeom>
                    <a:noFill/>
                    <a:ln>
                      <a:noFill/>
                    </a:ln>
                  </pic:spPr>
                </pic:pic>
              </a:graphicData>
            </a:graphic>
          </wp:inline>
        </w:drawing>
      </w:r>
    </w:p>
    <w:p w14:paraId="55323A2A" w14:textId="2D1F57E8" w:rsidR="00713E77" w:rsidRDefault="000B0EBD" w:rsidP="000B0EBD">
      <w:pPr>
        <w:pStyle w:val="Figurecaption"/>
        <w:jc w:val="center"/>
      </w:pPr>
      <w:bookmarkStart w:id="50" w:name="_Toc454283669"/>
      <w:r w:rsidRPr="000B0EBD">
        <w:t>Concept for VDES with integrated AIS, VDE and AS</w:t>
      </w:r>
      <w:bookmarkEnd w:id="50"/>
    </w:p>
    <w:p w14:paraId="02EE3DFF" w14:textId="4B17ABF0" w:rsidR="00713E77" w:rsidRDefault="000B0EBD" w:rsidP="000B0EBD">
      <w:pPr>
        <w:pStyle w:val="Heading2"/>
      </w:pPr>
      <w:bookmarkStart w:id="51" w:name="_Toc454283614"/>
      <w:r>
        <w:t>Configuration interface</w:t>
      </w:r>
      <w:bookmarkEnd w:id="51"/>
    </w:p>
    <w:p w14:paraId="71A1110A" w14:textId="77777777" w:rsidR="000B0EBD" w:rsidRPr="000B0EBD" w:rsidRDefault="000B0EBD" w:rsidP="000B0EBD">
      <w:pPr>
        <w:pStyle w:val="Heading2separationline"/>
      </w:pPr>
    </w:p>
    <w:p w14:paraId="1BDECBA5" w14:textId="22A773E3" w:rsidR="000B0EBD" w:rsidRDefault="000B0EBD" w:rsidP="000B0EBD">
      <w:pPr>
        <w:pStyle w:val="BodyText"/>
      </w:pPr>
      <w:r>
        <w:t>The VDES design shall include machine to machine interface to control the configu</w:t>
      </w:r>
      <w:r w:rsidR="00BB5D66">
        <w:t>ration from external systems.</w:t>
      </w:r>
    </w:p>
    <w:p w14:paraId="4D373901" w14:textId="59C8101F" w:rsidR="000B0EBD" w:rsidRDefault="000B0EBD" w:rsidP="000B0EBD">
      <w:pPr>
        <w:pStyle w:val="Heading2"/>
      </w:pPr>
      <w:bookmarkStart w:id="52" w:name="_Toc454283615"/>
      <w:r>
        <w:t>General</w:t>
      </w:r>
      <w:bookmarkEnd w:id="52"/>
    </w:p>
    <w:p w14:paraId="6B1F6713" w14:textId="77777777" w:rsidR="000B0EBD" w:rsidRPr="000B0EBD" w:rsidRDefault="000B0EBD" w:rsidP="000B0EBD">
      <w:pPr>
        <w:pStyle w:val="Heading2separationline"/>
      </w:pPr>
    </w:p>
    <w:p w14:paraId="5A92C0D1" w14:textId="77777777" w:rsidR="000B0EBD" w:rsidRDefault="000B0EBD" w:rsidP="000B0EBD">
      <w:pPr>
        <w:pStyle w:val="BodyText"/>
      </w:pPr>
      <w:r>
        <w:t>The VDES shall operate with the following core operational characteristics:</w:t>
      </w:r>
    </w:p>
    <w:p w14:paraId="4AFBE984" w14:textId="4BDF18AE" w:rsidR="000B0EBD" w:rsidRDefault="000B0EBD" w:rsidP="00216312">
      <w:pPr>
        <w:pStyle w:val="List1"/>
        <w:numPr>
          <w:ilvl w:val="0"/>
          <w:numId w:val="33"/>
        </w:numPr>
      </w:pPr>
      <w:r>
        <w:t>The system should give its highest priority to the automatic identification system (AIS) position reporting and safety related information.</w:t>
      </w:r>
    </w:p>
    <w:p w14:paraId="3D3A53C1" w14:textId="48C2A1E7" w:rsidR="000B0EBD" w:rsidRDefault="000B0EBD" w:rsidP="00BB5D66">
      <w:pPr>
        <w:pStyle w:val="List1"/>
      </w:pPr>
      <w:r>
        <w:t>The system installation should be capable of receiving and processing the digital messages and interrogating calls specified by Recommendation ITU-R M.2092.</w:t>
      </w:r>
    </w:p>
    <w:p w14:paraId="01ABF50C" w14:textId="6DC9FAD3" w:rsidR="000B0EBD" w:rsidRDefault="000B0EBD" w:rsidP="00BB5D66">
      <w:pPr>
        <w:pStyle w:val="List1"/>
      </w:pPr>
      <w:r>
        <w:t>The system installation should be able to operate continuously while under way, moored or at anchor.</w:t>
      </w:r>
    </w:p>
    <w:p w14:paraId="3CE49059" w14:textId="78A85DAB" w:rsidR="000B0EBD" w:rsidRDefault="000B0EBD" w:rsidP="00BB5D66">
      <w:pPr>
        <w:pStyle w:val="List1"/>
      </w:pPr>
      <w:r>
        <w:t>The system should use, for the terrestrial links, appropriate time-division multiple access (TDMA) techniques, access schemes and data transmission methods in a synchronized manner as specified in the Annexes of Recommendation ITU-R M.2092.</w:t>
      </w:r>
    </w:p>
    <w:p w14:paraId="278268A6" w14:textId="6E1E7469" w:rsidR="000B0EBD" w:rsidRDefault="000B0EBD" w:rsidP="00BB5D66">
      <w:pPr>
        <w:pStyle w:val="List1"/>
      </w:pPr>
      <w:r>
        <w:t>The system should be capable of various modes of operation, including the autonomous, assigned and polled modes.</w:t>
      </w:r>
    </w:p>
    <w:p w14:paraId="50F56944" w14:textId="2164D3C3" w:rsidR="000B0EBD" w:rsidRDefault="000B0EBD" w:rsidP="00BB5D66">
      <w:pPr>
        <w:pStyle w:val="List1"/>
      </w:pPr>
      <w:r>
        <w:t>The system should prioritize applications and adapt parameters of the transmission (robustness or capacity) while minimizing system complexity.</w:t>
      </w:r>
    </w:p>
    <w:p w14:paraId="71D4420C" w14:textId="3302080D" w:rsidR="000B0EBD" w:rsidRDefault="000B0EBD" w:rsidP="00BB5D66">
      <w:pPr>
        <w:pStyle w:val="List1"/>
      </w:pPr>
      <w:r>
        <w:t>The system should address the use cases identified in the Report ITU-R M.2371 (selection of a channel plan f</w:t>
      </w:r>
      <w:r w:rsidR="00BB5D66">
        <w:t>or a VHF data exchange system).</w:t>
      </w:r>
    </w:p>
    <w:p w14:paraId="76F6B939" w14:textId="6E7B76DB" w:rsidR="000B0EBD" w:rsidRDefault="000B0EBD" w:rsidP="00BB5D66">
      <w:pPr>
        <w:pStyle w:val="List1"/>
      </w:pPr>
      <w:r w:rsidRPr="00216B09">
        <w:rPr>
          <w:highlight w:val="yellow"/>
        </w:rPr>
        <w:t>[</w:t>
      </w:r>
      <w:r>
        <w:t>For the VDE, the system should use IP communication protocol as defined in IEC 61162-450.  Prioritization of messages should be based on the priority information included in IP packet structure</w:t>
      </w:r>
      <w:r w:rsidR="00216B09">
        <w:t>.</w:t>
      </w:r>
      <w:r w:rsidRPr="00216B09">
        <w:rPr>
          <w:highlight w:val="yellow"/>
        </w:rPr>
        <w:t>]</w:t>
      </w:r>
    </w:p>
    <w:p w14:paraId="722CAB14" w14:textId="339162EF" w:rsidR="000B0EBD" w:rsidRDefault="000B0EBD" w:rsidP="000B0EBD">
      <w:pPr>
        <w:pStyle w:val="Heading2"/>
      </w:pPr>
      <w:bookmarkStart w:id="53" w:name="_Toc454283616"/>
      <w:r>
        <w:t>System architecture and construction</w:t>
      </w:r>
      <w:bookmarkEnd w:id="53"/>
    </w:p>
    <w:p w14:paraId="6D6E17BB" w14:textId="77777777" w:rsidR="000B0EBD" w:rsidRPr="000B0EBD" w:rsidRDefault="000B0EBD" w:rsidP="000B0EBD">
      <w:pPr>
        <w:pStyle w:val="Heading2separationline"/>
      </w:pPr>
    </w:p>
    <w:p w14:paraId="36AC0358" w14:textId="77777777" w:rsidR="000B0EBD" w:rsidRDefault="000B0EBD" w:rsidP="00216B09">
      <w:pPr>
        <w:pStyle w:val="BodyText"/>
      </w:pPr>
      <w:r>
        <w:t>The VDES shall comprise:</w:t>
      </w:r>
    </w:p>
    <w:p w14:paraId="7D0A4B87" w14:textId="77777777" w:rsidR="00216B09" w:rsidRDefault="00216B09" w:rsidP="00216312">
      <w:pPr>
        <w:pStyle w:val="List1"/>
        <w:numPr>
          <w:ilvl w:val="0"/>
          <w:numId w:val="35"/>
        </w:numPr>
      </w:pPr>
      <w:r>
        <w:t>A</w:t>
      </w:r>
      <w:r w:rsidR="000B0EBD">
        <w:t>ntenna(s), capable of transmitting and receiving data through</w:t>
      </w:r>
      <w:r>
        <w:t xml:space="preserve"> terrestrial and satellite link.</w:t>
      </w:r>
    </w:p>
    <w:p w14:paraId="7F38D209" w14:textId="167D5A5C" w:rsidR="00216B09" w:rsidRDefault="00216B09" w:rsidP="00216312">
      <w:pPr>
        <w:pStyle w:val="List1"/>
        <w:numPr>
          <w:ilvl w:val="0"/>
          <w:numId w:val="35"/>
        </w:numPr>
      </w:pPr>
      <w:r>
        <w:lastRenderedPageBreak/>
        <w:t>A</w:t>
      </w:r>
      <w:r w:rsidR="000B0EBD">
        <w:t>n AIS that complies with the performance standards for AIS as set out in resolution MSC.74(69) ANNEX3, [without the requirement for a built in minimum keyboard display]</w:t>
      </w:r>
      <w:r w:rsidR="00325465">
        <w:t>.</w:t>
      </w:r>
    </w:p>
    <w:p w14:paraId="10E64A65" w14:textId="62004719" w:rsidR="00216B09" w:rsidRDefault="000B0EBD" w:rsidP="00216312">
      <w:pPr>
        <w:pStyle w:val="List1"/>
        <w:numPr>
          <w:ilvl w:val="0"/>
          <w:numId w:val="35"/>
        </w:numPr>
      </w:pPr>
      <w:r>
        <w:t>[Include requirement for display on radar and ECDIS and integrated communications systems (ICS)</w:t>
      </w:r>
      <w:r w:rsidR="00325465">
        <w:t>.</w:t>
      </w:r>
      <w:r>
        <w:t>]</w:t>
      </w:r>
    </w:p>
    <w:p w14:paraId="70683902" w14:textId="77777777" w:rsidR="00216B09" w:rsidRDefault="00216B09" w:rsidP="00216312">
      <w:pPr>
        <w:pStyle w:val="List1"/>
        <w:numPr>
          <w:ilvl w:val="0"/>
          <w:numId w:val="35"/>
        </w:numPr>
      </w:pPr>
      <w:r>
        <w:t>A</w:t>
      </w:r>
      <w:r w:rsidR="000B0EBD">
        <w:t xml:space="preserve"> multi-function data communication and timing process that is interoperable with AIS, ASM and VDE;</w:t>
      </w:r>
    </w:p>
    <w:p w14:paraId="24782465" w14:textId="77777777" w:rsidR="00216B09" w:rsidRDefault="00216B09" w:rsidP="00216312">
      <w:pPr>
        <w:pStyle w:val="List1"/>
        <w:numPr>
          <w:ilvl w:val="0"/>
          <w:numId w:val="35"/>
        </w:numPr>
      </w:pPr>
      <w:r>
        <w:t>A</w:t>
      </w:r>
      <w:r w:rsidR="000B0EBD">
        <w:t xml:space="preserve"> multi-function transmitter, capable of operating over a range of maritime frequencies for AIS, ASM and VDE</w:t>
      </w:r>
    </w:p>
    <w:p w14:paraId="797AC302" w14:textId="77777777" w:rsidR="00216B09" w:rsidRDefault="00216B09" w:rsidP="00216312">
      <w:pPr>
        <w:pStyle w:val="List1"/>
        <w:numPr>
          <w:ilvl w:val="0"/>
          <w:numId w:val="35"/>
        </w:numPr>
      </w:pPr>
      <w:r>
        <w:t>M</w:t>
      </w:r>
      <w:r w:rsidR="000B0EBD">
        <w:t>ulti-function receivers, capable of operating over a range of maritime frequencies, simultaneously for AIS, ASM and VDE;</w:t>
      </w:r>
    </w:p>
    <w:p w14:paraId="4ABAD01B" w14:textId="77777777" w:rsidR="00216B09" w:rsidRDefault="00216B09" w:rsidP="00216312">
      <w:pPr>
        <w:pStyle w:val="List1"/>
        <w:numPr>
          <w:ilvl w:val="0"/>
          <w:numId w:val="35"/>
        </w:numPr>
      </w:pPr>
      <w:r>
        <w:t>A</w:t>
      </w:r>
      <w:r w:rsidR="000B0EBD">
        <w:t xml:space="preserve"> means to automatically input data from other sources;</w:t>
      </w:r>
    </w:p>
    <w:p w14:paraId="48D8114E" w14:textId="77777777" w:rsidR="00216B09" w:rsidRDefault="00216B09" w:rsidP="00216312">
      <w:pPr>
        <w:pStyle w:val="List1"/>
        <w:numPr>
          <w:ilvl w:val="0"/>
          <w:numId w:val="35"/>
        </w:numPr>
      </w:pPr>
      <w:r>
        <w:t>A</w:t>
      </w:r>
      <w:r w:rsidR="000B0EBD">
        <w:t xml:space="preserve"> means to automatically output data to other devices;</w:t>
      </w:r>
    </w:p>
    <w:p w14:paraId="1B21B1DB" w14:textId="77777777" w:rsidR="00325465" w:rsidRDefault="00216B09" w:rsidP="00216312">
      <w:pPr>
        <w:pStyle w:val="List1"/>
        <w:numPr>
          <w:ilvl w:val="0"/>
          <w:numId w:val="35"/>
        </w:numPr>
      </w:pPr>
      <w:r>
        <w:t>A</w:t>
      </w:r>
      <w:r w:rsidR="000B0EBD">
        <w:t xml:space="preserve"> means of ensuring the integrity of the d</w:t>
      </w:r>
      <w:r w:rsidR="00325465">
        <w:t>ata (e.g. link level check sum)</w:t>
      </w:r>
    </w:p>
    <w:p w14:paraId="38C2827D" w14:textId="77777777" w:rsidR="00325465" w:rsidRDefault="00325465" w:rsidP="00216312">
      <w:pPr>
        <w:pStyle w:val="List1"/>
        <w:numPr>
          <w:ilvl w:val="0"/>
          <w:numId w:val="35"/>
        </w:numPr>
      </w:pPr>
      <w:r>
        <w:t>A</w:t>
      </w:r>
      <w:r w:rsidR="000B0EBD">
        <w:t xml:space="preserve"> means to automatically or manually update the device [software] as needed;</w:t>
      </w:r>
    </w:p>
    <w:p w14:paraId="683F1BC6" w14:textId="1914D35F" w:rsidR="000B0EBD" w:rsidRDefault="00325465" w:rsidP="00325465">
      <w:pPr>
        <w:pStyle w:val="List1"/>
      </w:pPr>
      <w:r>
        <w:t>B</w:t>
      </w:r>
      <w:r w:rsidR="000B0EBD">
        <w:t>uilt in test equipment (BITE).</w:t>
      </w:r>
    </w:p>
    <w:p w14:paraId="58197AFB" w14:textId="6B8D4A5B" w:rsidR="000B0EBD" w:rsidRDefault="000B0EBD" w:rsidP="000B0EBD">
      <w:pPr>
        <w:pStyle w:val="Heading2"/>
      </w:pPr>
      <w:bookmarkStart w:id="54" w:name="_Toc454283617"/>
      <w:r>
        <w:t>Assumptions and dependencies</w:t>
      </w:r>
      <w:bookmarkEnd w:id="54"/>
    </w:p>
    <w:p w14:paraId="266A759A" w14:textId="77777777" w:rsidR="000B0EBD" w:rsidRPr="000B0EBD" w:rsidRDefault="000B0EBD" w:rsidP="000B0EBD">
      <w:pPr>
        <w:pStyle w:val="Heading2separationline"/>
      </w:pPr>
    </w:p>
    <w:p w14:paraId="648FD948" w14:textId="77777777" w:rsidR="000B0EBD" w:rsidRDefault="000B0EBD" w:rsidP="00216312">
      <w:pPr>
        <w:pStyle w:val="BodyText"/>
      </w:pPr>
      <w:r>
        <w:t>The VDES shall address the following assumptions and dependencies:</w:t>
      </w:r>
    </w:p>
    <w:p w14:paraId="7D8F80C9" w14:textId="63B96AF8" w:rsidR="000B0EBD" w:rsidRDefault="000B0EBD" w:rsidP="00216312">
      <w:pPr>
        <w:pStyle w:val="List1"/>
        <w:numPr>
          <w:ilvl w:val="0"/>
          <w:numId w:val="36"/>
        </w:numPr>
      </w:pPr>
      <w:r>
        <w:t>VDES shall operate within the existing AIS environment</w:t>
      </w:r>
      <w:r w:rsidR="00216312">
        <w:t>.</w:t>
      </w:r>
    </w:p>
    <w:p w14:paraId="054C92DD" w14:textId="23DC88FE" w:rsidR="000B0EBD" w:rsidRDefault="000B0EBD" w:rsidP="00216312">
      <w:pPr>
        <w:pStyle w:val="List1"/>
      </w:pPr>
      <w:r>
        <w:t>VDES shall respect and support requirements for GMDSS communications, including SAR, urgency, and safety related messages.</w:t>
      </w:r>
    </w:p>
    <w:p w14:paraId="65AAD4DE" w14:textId="5B4988A1" w:rsidR="000B0EBD" w:rsidRDefault="000B0EBD" w:rsidP="00216312">
      <w:pPr>
        <w:pStyle w:val="List1"/>
      </w:pPr>
      <w:r>
        <w:t>VDES units shall have unique identifiers</w:t>
      </w:r>
      <w:r w:rsidR="00216312">
        <w:t>.</w:t>
      </w:r>
    </w:p>
    <w:p w14:paraId="65B52568" w14:textId="64A80C97" w:rsidR="000B0EBD" w:rsidRDefault="000B0EBD" w:rsidP="00216312">
      <w:pPr>
        <w:pStyle w:val="List1"/>
      </w:pPr>
      <w:r>
        <w:t>VDES shall respect and support general communications requirements</w:t>
      </w:r>
      <w:r w:rsidR="00216312">
        <w:t>.</w:t>
      </w:r>
    </w:p>
    <w:p w14:paraId="71690209" w14:textId="483C191A" w:rsidR="000B0EBD" w:rsidRDefault="000B0EBD" w:rsidP="00216312">
      <w:pPr>
        <w:pStyle w:val="List1"/>
      </w:pPr>
      <w:r>
        <w:t>The VDES shall operate in a manner that ensures there is no unnecessary repetition of messaging</w:t>
      </w:r>
      <w:r w:rsidR="00216312">
        <w:t>.</w:t>
      </w:r>
    </w:p>
    <w:p w14:paraId="64800BC1" w14:textId="0F3277C2" w:rsidR="000B0EBD" w:rsidRDefault="000B0EBD" w:rsidP="00216312">
      <w:pPr>
        <w:pStyle w:val="List1"/>
      </w:pPr>
      <w:r>
        <w:t>The VDES shall operate in a manner that:</w:t>
      </w:r>
    </w:p>
    <w:p w14:paraId="1F4FC7F4" w14:textId="2AE95226" w:rsidR="000B0EBD" w:rsidRDefault="000B0EBD" w:rsidP="00216312">
      <w:pPr>
        <w:pStyle w:val="Lista"/>
      </w:pPr>
      <w:r>
        <w:t>Does not prevent the operation of VHF radiotelephony</w:t>
      </w:r>
      <w:r w:rsidR="00216312">
        <w:t>.</w:t>
      </w:r>
    </w:p>
    <w:p w14:paraId="52B69123" w14:textId="77036B50" w:rsidR="000B0EBD" w:rsidRDefault="000B0EBD" w:rsidP="00216312">
      <w:pPr>
        <w:pStyle w:val="Lista"/>
      </w:pPr>
      <w:r>
        <w:t>Does not p</w:t>
      </w:r>
      <w:r w:rsidR="00216312">
        <w:t>revent the operation of VHF DSC.</w:t>
      </w:r>
    </w:p>
    <w:p w14:paraId="40EAE014" w14:textId="4E70F874" w:rsidR="000B0EBD" w:rsidRDefault="000B0EBD" w:rsidP="00216312">
      <w:pPr>
        <w:pStyle w:val="Lista"/>
      </w:pPr>
      <w:r>
        <w:t>Respects operational and functional requirements of AIS in support of safety of navigation</w:t>
      </w:r>
      <w:r w:rsidR="00216312">
        <w:t>.</w:t>
      </w:r>
    </w:p>
    <w:p w14:paraId="0DA33C7B" w14:textId="5EF8637D" w:rsidR="000B0EBD" w:rsidRDefault="000B0EBD" w:rsidP="00216312">
      <w:pPr>
        <w:pStyle w:val="Lista"/>
      </w:pPr>
      <w:r>
        <w:t>Gives a higher priority to the transmission of AIS</w:t>
      </w:r>
      <w:r w:rsidR="00216312">
        <w:t>.</w:t>
      </w:r>
    </w:p>
    <w:p w14:paraId="4A53ECA9" w14:textId="73C90112" w:rsidR="000B0EBD" w:rsidRDefault="000B0EBD" w:rsidP="00216312">
      <w:pPr>
        <w:pStyle w:val="Lista"/>
      </w:pPr>
      <w:r>
        <w:t>Is able to automatically schedule transmission of data by a stated level of priority</w:t>
      </w:r>
      <w:r w:rsidR="00216312">
        <w:t>.</w:t>
      </w:r>
    </w:p>
    <w:p w14:paraId="10AAEF28" w14:textId="12EE0808" w:rsidR="000B0EBD" w:rsidRDefault="000B0EBD" w:rsidP="00216312">
      <w:pPr>
        <w:pStyle w:val="Lista"/>
      </w:pPr>
      <w:r>
        <w:t>Is capable of automatically selecting the most effective operation of ‘autonomous’ or ‘controlled’ mode by reception of a mes</w:t>
      </w:r>
      <w:r w:rsidR="00BB5D66">
        <w:t>sage from a competent authority</w:t>
      </w:r>
      <w:r w:rsidR="00BB5D66">
        <w:rPr>
          <w:rStyle w:val="FootnoteReference"/>
        </w:rPr>
        <w:footnoteReference w:id="2"/>
      </w:r>
      <w:r w:rsidR="00216312">
        <w:t>.</w:t>
      </w:r>
    </w:p>
    <w:p w14:paraId="08A58A41" w14:textId="5B4576DE" w:rsidR="000B0EBD" w:rsidRDefault="000B0EBD" w:rsidP="00216312">
      <w:pPr>
        <w:pStyle w:val="Lista"/>
      </w:pPr>
      <w:r>
        <w:t>Is able to send an acknowledge</w:t>
      </w:r>
      <w:r w:rsidR="00216312">
        <w:t>ment to a message, if required.</w:t>
      </w:r>
    </w:p>
    <w:p w14:paraId="51B5A658" w14:textId="69349728" w:rsidR="000B0EBD" w:rsidRDefault="000B0EBD" w:rsidP="000B0EBD">
      <w:pPr>
        <w:pStyle w:val="Heading1"/>
      </w:pPr>
      <w:bookmarkStart w:id="55" w:name="_Ref454278481"/>
      <w:bookmarkStart w:id="56" w:name="_Toc454283618"/>
      <w:r>
        <w:t>USE CASES</w:t>
      </w:r>
      <w:bookmarkEnd w:id="55"/>
      <w:bookmarkEnd w:id="56"/>
    </w:p>
    <w:p w14:paraId="2197DB62" w14:textId="77777777" w:rsidR="000B0EBD" w:rsidRPr="000B0EBD" w:rsidRDefault="000B0EBD" w:rsidP="000B0EBD">
      <w:pPr>
        <w:pStyle w:val="Heading1separatationline"/>
      </w:pPr>
    </w:p>
    <w:p w14:paraId="40BB69CA" w14:textId="77777777" w:rsidR="000B0EBD" w:rsidRDefault="000B0EBD" w:rsidP="000B0EBD">
      <w:pPr>
        <w:pStyle w:val="BodyText"/>
      </w:pPr>
      <w:r>
        <w:t>Annex 1 of ITU-R M.2371 presents 6 high level use cases.  These use cases are presented within the context of the system concept operational characteristics.</w:t>
      </w:r>
    </w:p>
    <w:p w14:paraId="0776DB30" w14:textId="77777777" w:rsidR="00BB5D66" w:rsidRDefault="00BB5D66" w:rsidP="00BB5D66">
      <w:pPr>
        <w:pStyle w:val="BodyText"/>
      </w:pPr>
      <w:r>
        <w:lastRenderedPageBreak/>
        <w:t xml:space="preserve">This section sets out 7 use cases, with narrative to provide context for the use case.  Each use case is then supported by a number of scenario narratives which demonstrate the requirements for the system. </w:t>
      </w:r>
    </w:p>
    <w:p w14:paraId="75C386A4" w14:textId="1E43873A" w:rsidR="00BB5D66" w:rsidRDefault="00BB5D66" w:rsidP="00BB5D66">
      <w:pPr>
        <w:pStyle w:val="BodyText"/>
      </w:pPr>
      <w:r>
        <w:t xml:space="preserve">The use cases are cross referenced to Maritime Safety Portfolios as reference in the IMO e-navigation Strategy Implementation Plan (SIP) as noted in </w:t>
      </w:r>
      <w:r>
        <w:rPr>
          <w:highlight w:val="yellow"/>
        </w:rPr>
        <w:fldChar w:fldCharType="begin"/>
      </w:r>
      <w:r>
        <w:instrText xml:space="preserve"> REF _Ref454263668 \r \h </w:instrText>
      </w:r>
      <w:r>
        <w:rPr>
          <w:highlight w:val="yellow"/>
        </w:rPr>
      </w:r>
      <w:r>
        <w:rPr>
          <w:highlight w:val="yellow"/>
        </w:rPr>
        <w:fldChar w:fldCharType="separate"/>
      </w:r>
      <w:r>
        <w:t>Table 2</w:t>
      </w:r>
      <w:r>
        <w:rPr>
          <w:highlight w:val="yellow"/>
        </w:rPr>
        <w:fldChar w:fldCharType="end"/>
      </w:r>
      <w:r>
        <w:t>.</w:t>
      </w:r>
    </w:p>
    <w:p w14:paraId="7BD8060C" w14:textId="0FF1A1DE" w:rsidR="00D32DDF" w:rsidRDefault="00BB5D66" w:rsidP="00BB5D66">
      <w:pPr>
        <w:pStyle w:val="Tablecaption"/>
        <w:jc w:val="center"/>
      </w:pPr>
      <w:bookmarkStart w:id="57" w:name="_Ref454263668"/>
      <w:bookmarkStart w:id="58" w:name="_Toc454283662"/>
      <w:r w:rsidRPr="00BB5D66">
        <w:t>VDES Use Cases cross-referenced to IMO SIP MSP</w:t>
      </w:r>
      <w:bookmarkEnd w:id="57"/>
      <w:bookmarkEnd w:id="58"/>
    </w:p>
    <w:tbl>
      <w:tblPr>
        <w:tblStyle w:val="TableGrid"/>
        <w:tblW w:w="0" w:type="auto"/>
        <w:tblLook w:val="04A0" w:firstRow="1" w:lastRow="0" w:firstColumn="1" w:lastColumn="0" w:noHBand="0" w:noVBand="1"/>
      </w:tblPr>
      <w:tblGrid>
        <w:gridCol w:w="2976"/>
        <w:gridCol w:w="6804"/>
      </w:tblGrid>
      <w:tr w:rsidR="00BB5D66" w:rsidRPr="005F77A0" w14:paraId="12FBB223" w14:textId="77777777" w:rsidTr="00BB5D66">
        <w:trPr>
          <w:tblHeader/>
        </w:trPr>
        <w:tc>
          <w:tcPr>
            <w:tcW w:w="2976" w:type="dxa"/>
            <w:shd w:val="clear" w:color="auto" w:fill="auto"/>
          </w:tcPr>
          <w:p w14:paraId="099B35B6" w14:textId="77777777" w:rsidR="00BB5D66" w:rsidRPr="005F77A0" w:rsidRDefault="00BB5D66" w:rsidP="00BB5D66">
            <w:pPr>
              <w:pStyle w:val="Tableheading"/>
            </w:pPr>
            <w:r w:rsidRPr="005F77A0">
              <w:t>Use Case</w:t>
            </w:r>
          </w:p>
        </w:tc>
        <w:tc>
          <w:tcPr>
            <w:tcW w:w="6804" w:type="dxa"/>
            <w:shd w:val="clear" w:color="auto" w:fill="auto"/>
          </w:tcPr>
          <w:p w14:paraId="22683666" w14:textId="77777777" w:rsidR="00BB5D66" w:rsidRPr="005F77A0" w:rsidRDefault="00BB5D66" w:rsidP="00BB5D66">
            <w:pPr>
              <w:pStyle w:val="Tableheading"/>
            </w:pPr>
            <w:r w:rsidRPr="005F77A0">
              <w:t>MSP Reference</w:t>
            </w:r>
          </w:p>
        </w:tc>
      </w:tr>
      <w:tr w:rsidR="00BB5D66" w:rsidRPr="005F77A0" w14:paraId="5C0A3870" w14:textId="77777777" w:rsidTr="00BB5D66">
        <w:tc>
          <w:tcPr>
            <w:tcW w:w="2976" w:type="dxa"/>
          </w:tcPr>
          <w:p w14:paraId="22939537" w14:textId="491EA436" w:rsidR="00BB5D66" w:rsidRPr="005F77A0" w:rsidRDefault="00BB5D66" w:rsidP="00BB5D66">
            <w:pPr>
              <w:pStyle w:val="Tabletext"/>
            </w:pPr>
            <w:r w:rsidRPr="005F77A0">
              <w:t>UC-1 – SAR Communications</w:t>
            </w:r>
          </w:p>
        </w:tc>
        <w:tc>
          <w:tcPr>
            <w:tcW w:w="6804" w:type="dxa"/>
          </w:tcPr>
          <w:p w14:paraId="12D03022" w14:textId="77777777" w:rsidR="00BB5D66" w:rsidRPr="005F77A0" w:rsidRDefault="00BB5D66" w:rsidP="00BB5D66">
            <w:pPr>
              <w:pStyle w:val="Tabletext"/>
              <w:rPr>
                <w:color w:val="000000"/>
                <w:lang w:val="en-AU"/>
              </w:rPr>
            </w:pPr>
            <w:r w:rsidRPr="005F77A0">
              <w:t xml:space="preserve">MSP 9 - </w:t>
            </w:r>
            <w:r w:rsidRPr="005F77A0">
              <w:rPr>
                <w:color w:val="000000"/>
                <w:lang w:val="en-AU"/>
              </w:rPr>
              <w:t>Telemedical Maritime Assistance Service (TMAS)</w:t>
            </w:r>
          </w:p>
          <w:p w14:paraId="57D330F6" w14:textId="77777777" w:rsidR="00BB5D66" w:rsidRPr="005F77A0" w:rsidRDefault="00BB5D66" w:rsidP="00BB5D66">
            <w:pPr>
              <w:pStyle w:val="Tabletext"/>
            </w:pPr>
            <w:r w:rsidRPr="005F77A0">
              <w:t xml:space="preserve">MSP 16 - </w:t>
            </w:r>
            <w:r w:rsidRPr="005F77A0">
              <w:rPr>
                <w:color w:val="000000"/>
                <w:lang w:val="en-AU"/>
              </w:rPr>
              <w:t>Search and Rescue (SAR) Service</w:t>
            </w:r>
          </w:p>
        </w:tc>
      </w:tr>
      <w:tr w:rsidR="00BB5D66" w:rsidRPr="005F77A0" w14:paraId="170CBC7A" w14:textId="77777777" w:rsidTr="00BB5D66">
        <w:tc>
          <w:tcPr>
            <w:tcW w:w="2976" w:type="dxa"/>
          </w:tcPr>
          <w:p w14:paraId="758D9956" w14:textId="55FC4536" w:rsidR="00BB5D66" w:rsidRPr="005F77A0" w:rsidRDefault="00BB5D66" w:rsidP="00BB5D66">
            <w:pPr>
              <w:pStyle w:val="Tabletext"/>
            </w:pPr>
            <w:r w:rsidRPr="005F77A0">
              <w:t>UC-</w:t>
            </w:r>
            <w:r>
              <w:t>2 – Maritime Safety Information</w:t>
            </w:r>
          </w:p>
        </w:tc>
        <w:tc>
          <w:tcPr>
            <w:tcW w:w="6804" w:type="dxa"/>
          </w:tcPr>
          <w:p w14:paraId="54407645" w14:textId="77777777" w:rsidR="00BB5D66" w:rsidRPr="005F77A0" w:rsidRDefault="00BB5D66" w:rsidP="00BB5D66">
            <w:pPr>
              <w:pStyle w:val="Tabletext"/>
            </w:pPr>
            <w:r w:rsidRPr="005F77A0">
              <w:t xml:space="preserve">MSP 5 - </w:t>
            </w:r>
            <w:r w:rsidRPr="005F77A0">
              <w:rPr>
                <w:color w:val="000000"/>
                <w:lang w:val="en-AU"/>
              </w:rPr>
              <w:t>Maritime Safety Information (MSI) service</w:t>
            </w:r>
          </w:p>
          <w:p w14:paraId="480622FC" w14:textId="77777777" w:rsidR="00BB5D66" w:rsidRPr="005F77A0" w:rsidRDefault="00BB5D66" w:rsidP="00BB5D66">
            <w:pPr>
              <w:pStyle w:val="Tabletext"/>
            </w:pPr>
            <w:r w:rsidRPr="005F77A0">
              <w:t xml:space="preserve">MSP 13 - </w:t>
            </w:r>
            <w:r w:rsidRPr="005F77A0">
              <w:rPr>
                <w:color w:val="000000"/>
                <w:lang w:val="en-AU"/>
              </w:rPr>
              <w:t>Ice navigation service</w:t>
            </w:r>
          </w:p>
          <w:p w14:paraId="2E79094C" w14:textId="77777777" w:rsidR="00BB5D66" w:rsidRPr="005F77A0" w:rsidRDefault="00BB5D66" w:rsidP="00BB5D66">
            <w:pPr>
              <w:pStyle w:val="Tabletext"/>
            </w:pPr>
            <w:r w:rsidRPr="005F77A0">
              <w:t xml:space="preserve">MSP 14 - </w:t>
            </w:r>
            <w:r w:rsidRPr="005F77A0">
              <w:rPr>
                <w:color w:val="000000"/>
                <w:lang w:val="en-AU"/>
              </w:rPr>
              <w:t>Meteorological information service</w:t>
            </w:r>
          </w:p>
          <w:p w14:paraId="746663BA" w14:textId="6B79C9F1" w:rsidR="00BB5D66" w:rsidRPr="005F77A0" w:rsidRDefault="00BB5D66" w:rsidP="00BB5D66">
            <w:pPr>
              <w:pStyle w:val="Tabletext"/>
            </w:pPr>
            <w:r w:rsidRPr="005F77A0">
              <w:t xml:space="preserve">MSP 15 - </w:t>
            </w:r>
            <w:r w:rsidRPr="005F77A0">
              <w:rPr>
                <w:color w:val="000000"/>
                <w:lang w:val="en-AU"/>
              </w:rPr>
              <w:t>Real-time hydrographic and environmental information services</w:t>
            </w:r>
          </w:p>
        </w:tc>
      </w:tr>
      <w:tr w:rsidR="00BB5D66" w:rsidRPr="005F77A0" w14:paraId="517205D4" w14:textId="77777777" w:rsidTr="00BB5D66">
        <w:tc>
          <w:tcPr>
            <w:tcW w:w="2976" w:type="dxa"/>
          </w:tcPr>
          <w:p w14:paraId="5EA748FE" w14:textId="49F7F92A" w:rsidR="00BB5D66" w:rsidRPr="005F77A0" w:rsidRDefault="00BB5D66" w:rsidP="00BB5D66">
            <w:pPr>
              <w:pStyle w:val="Tabletext"/>
            </w:pPr>
            <w:r w:rsidRPr="005F77A0">
              <w:t>UC-3 – Ship Reporting</w:t>
            </w:r>
          </w:p>
        </w:tc>
        <w:tc>
          <w:tcPr>
            <w:tcW w:w="6804" w:type="dxa"/>
          </w:tcPr>
          <w:p w14:paraId="52A82CB6" w14:textId="77777777" w:rsidR="00BB5D66" w:rsidRPr="005F77A0" w:rsidRDefault="00BB5D66" w:rsidP="00BB5D66">
            <w:pPr>
              <w:pStyle w:val="Tabletext"/>
              <w:rPr>
                <w:color w:val="000000"/>
                <w:lang w:val="en-AU"/>
              </w:rPr>
            </w:pPr>
            <w:r w:rsidRPr="005F77A0">
              <w:t xml:space="preserve">MSP 8 - </w:t>
            </w:r>
            <w:r w:rsidRPr="005F77A0">
              <w:rPr>
                <w:color w:val="000000"/>
                <w:lang w:val="en-AU"/>
              </w:rPr>
              <w:t>Vessel shore reporting</w:t>
            </w:r>
          </w:p>
          <w:p w14:paraId="18C8264D" w14:textId="77777777" w:rsidR="00BB5D66" w:rsidRPr="005F77A0" w:rsidRDefault="00BB5D66" w:rsidP="00BB5D66">
            <w:pPr>
              <w:pStyle w:val="Tabletext"/>
            </w:pPr>
            <w:r w:rsidRPr="005F77A0">
              <w:t xml:space="preserve">MSP 15 - </w:t>
            </w:r>
            <w:r w:rsidRPr="005F77A0">
              <w:rPr>
                <w:color w:val="000000"/>
                <w:lang w:val="en-AU"/>
              </w:rPr>
              <w:t>Real-time hydrographic and environmental information services</w:t>
            </w:r>
          </w:p>
        </w:tc>
      </w:tr>
      <w:tr w:rsidR="00BB5D66" w:rsidRPr="005F77A0" w14:paraId="1FCC8F15" w14:textId="77777777" w:rsidTr="00BB5D66">
        <w:tc>
          <w:tcPr>
            <w:tcW w:w="2976" w:type="dxa"/>
          </w:tcPr>
          <w:p w14:paraId="75FF6B5D" w14:textId="18031177" w:rsidR="00BB5D66" w:rsidRPr="005F77A0" w:rsidRDefault="00BB5D66" w:rsidP="00BB5D66">
            <w:pPr>
              <w:pStyle w:val="Tabletext"/>
            </w:pPr>
            <w:r>
              <w:t>UC-4 – Vessel Traffic Services</w:t>
            </w:r>
          </w:p>
        </w:tc>
        <w:tc>
          <w:tcPr>
            <w:tcW w:w="6804" w:type="dxa"/>
          </w:tcPr>
          <w:p w14:paraId="62C6CDA3" w14:textId="77777777" w:rsidR="00BB5D66" w:rsidRPr="005F77A0" w:rsidRDefault="00BB5D66" w:rsidP="00BB5D66">
            <w:pPr>
              <w:pStyle w:val="Tabletext"/>
              <w:rPr>
                <w:color w:val="000000"/>
                <w:lang w:val="en-AU"/>
              </w:rPr>
            </w:pPr>
            <w:r w:rsidRPr="005F77A0">
              <w:t xml:space="preserve">MSP 1 - </w:t>
            </w:r>
            <w:r w:rsidRPr="005F77A0">
              <w:rPr>
                <w:color w:val="000000"/>
                <w:lang w:val="en-AU"/>
              </w:rPr>
              <w:t>VTS Information Service (IS)</w:t>
            </w:r>
          </w:p>
          <w:p w14:paraId="7FCBD3FB" w14:textId="77777777" w:rsidR="00BB5D66" w:rsidRPr="005F77A0" w:rsidRDefault="00BB5D66" w:rsidP="00BB5D66">
            <w:pPr>
              <w:pStyle w:val="Tabletext"/>
              <w:rPr>
                <w:color w:val="000000"/>
                <w:lang w:val="en-AU"/>
              </w:rPr>
            </w:pPr>
            <w:r w:rsidRPr="005F77A0">
              <w:t xml:space="preserve">MSP 2 - </w:t>
            </w:r>
            <w:r w:rsidRPr="005F77A0">
              <w:rPr>
                <w:color w:val="000000"/>
                <w:lang w:val="en-AU"/>
              </w:rPr>
              <w:t>VTS Navigation Assistance Service (NAS)</w:t>
            </w:r>
          </w:p>
          <w:p w14:paraId="4990485B" w14:textId="77777777" w:rsidR="00BB5D66" w:rsidRPr="005F77A0" w:rsidRDefault="00BB5D66" w:rsidP="00BB5D66">
            <w:pPr>
              <w:pStyle w:val="Tabletext"/>
              <w:rPr>
                <w:color w:val="000000"/>
                <w:lang w:val="en-AU"/>
              </w:rPr>
            </w:pPr>
            <w:r w:rsidRPr="005F77A0">
              <w:t xml:space="preserve">MSP 3 - </w:t>
            </w:r>
            <w:r w:rsidRPr="005F77A0">
              <w:rPr>
                <w:color w:val="000000"/>
                <w:lang w:val="en-AU"/>
              </w:rPr>
              <w:t>VTS Traffic Organization Service (TOS);</w:t>
            </w:r>
          </w:p>
          <w:p w14:paraId="3F34B4C8" w14:textId="77777777" w:rsidR="00BB5D66" w:rsidRPr="005F77A0" w:rsidRDefault="00BB5D66" w:rsidP="00BB5D66">
            <w:pPr>
              <w:pStyle w:val="Tabletext"/>
              <w:rPr>
                <w:color w:val="000000"/>
                <w:lang w:val="en-AU"/>
              </w:rPr>
            </w:pPr>
            <w:r w:rsidRPr="005F77A0">
              <w:t xml:space="preserve">MSP 4 - </w:t>
            </w:r>
            <w:r w:rsidRPr="005F77A0">
              <w:rPr>
                <w:color w:val="000000"/>
                <w:lang w:val="en-AU"/>
              </w:rPr>
              <w:t>Local Port Service (LPS)</w:t>
            </w:r>
          </w:p>
          <w:p w14:paraId="640841CF" w14:textId="77777777" w:rsidR="00BB5D66" w:rsidRPr="005F77A0" w:rsidRDefault="00BB5D66" w:rsidP="00BB5D66">
            <w:pPr>
              <w:pStyle w:val="Tabletext"/>
              <w:rPr>
                <w:color w:val="000000"/>
                <w:lang w:val="en-AU"/>
              </w:rPr>
            </w:pPr>
            <w:r w:rsidRPr="005F77A0">
              <w:rPr>
                <w:color w:val="000000"/>
                <w:lang w:val="en-AU"/>
              </w:rPr>
              <w:t>MSP 6 - Pilotage service</w:t>
            </w:r>
          </w:p>
          <w:p w14:paraId="2BD18448" w14:textId="77777777" w:rsidR="00BB5D66" w:rsidRPr="005F77A0" w:rsidRDefault="00BB5D66" w:rsidP="00BB5D66">
            <w:pPr>
              <w:pStyle w:val="Tabletext"/>
              <w:rPr>
                <w:color w:val="000000"/>
                <w:lang w:val="en-AU"/>
              </w:rPr>
            </w:pPr>
            <w:r w:rsidRPr="005F77A0">
              <w:rPr>
                <w:color w:val="000000"/>
                <w:lang w:val="en-AU"/>
              </w:rPr>
              <w:t>MSP 7 - Tugs service</w:t>
            </w:r>
          </w:p>
        </w:tc>
      </w:tr>
      <w:tr w:rsidR="00BB5D66" w:rsidRPr="005F77A0" w14:paraId="656C0787" w14:textId="77777777" w:rsidTr="00BB5D66">
        <w:tc>
          <w:tcPr>
            <w:tcW w:w="2976" w:type="dxa"/>
          </w:tcPr>
          <w:p w14:paraId="7934EE19" w14:textId="7E39236D" w:rsidR="00BB5D66" w:rsidRPr="005F77A0" w:rsidRDefault="00BB5D66" w:rsidP="00BB5D66">
            <w:pPr>
              <w:pStyle w:val="Tabletext"/>
            </w:pPr>
            <w:r>
              <w:t>UC-5 – Charts and Publications</w:t>
            </w:r>
          </w:p>
        </w:tc>
        <w:tc>
          <w:tcPr>
            <w:tcW w:w="6804" w:type="dxa"/>
          </w:tcPr>
          <w:p w14:paraId="7E9F2373" w14:textId="77777777" w:rsidR="00BB5D66" w:rsidRPr="005F77A0" w:rsidRDefault="00BB5D66" w:rsidP="00BB5D66">
            <w:pPr>
              <w:pStyle w:val="Tabletext"/>
            </w:pPr>
            <w:r w:rsidRPr="005F77A0">
              <w:t xml:space="preserve">MSP 11 - </w:t>
            </w:r>
            <w:r w:rsidRPr="005F77A0">
              <w:rPr>
                <w:color w:val="000000"/>
                <w:lang w:val="en-AU"/>
              </w:rPr>
              <w:t>Nautical chart service</w:t>
            </w:r>
          </w:p>
          <w:p w14:paraId="3A1FE20C" w14:textId="77777777" w:rsidR="00BB5D66" w:rsidRPr="005F77A0" w:rsidRDefault="00BB5D66" w:rsidP="00BB5D66">
            <w:pPr>
              <w:pStyle w:val="Tabletext"/>
            </w:pPr>
            <w:r w:rsidRPr="005F77A0">
              <w:t xml:space="preserve">MSP 12 - </w:t>
            </w:r>
            <w:r w:rsidRPr="005F77A0">
              <w:rPr>
                <w:color w:val="000000"/>
                <w:lang w:val="en-AU"/>
              </w:rPr>
              <w:t>Nautical publications service</w:t>
            </w:r>
          </w:p>
          <w:p w14:paraId="742FB628" w14:textId="77777777" w:rsidR="00BB5D66" w:rsidRPr="005F77A0" w:rsidRDefault="00BB5D66" w:rsidP="00BB5D66">
            <w:pPr>
              <w:pStyle w:val="Tabletext"/>
            </w:pPr>
            <w:r w:rsidRPr="005F77A0">
              <w:t xml:space="preserve">MSP 15 - </w:t>
            </w:r>
            <w:r w:rsidRPr="005F77A0">
              <w:rPr>
                <w:color w:val="000000"/>
                <w:lang w:val="en-AU"/>
              </w:rPr>
              <w:t>Real-time hydrographic and environmental information services</w:t>
            </w:r>
          </w:p>
        </w:tc>
      </w:tr>
      <w:tr w:rsidR="00BB5D66" w:rsidRPr="005F77A0" w14:paraId="5C1445FD" w14:textId="77777777" w:rsidTr="00BB5D66">
        <w:tc>
          <w:tcPr>
            <w:tcW w:w="2976" w:type="dxa"/>
          </w:tcPr>
          <w:p w14:paraId="7D5AD96C" w14:textId="01B0820C" w:rsidR="00BB5D66" w:rsidRPr="005F77A0" w:rsidRDefault="00BB5D66" w:rsidP="00BB5D66">
            <w:pPr>
              <w:pStyle w:val="Tabletext"/>
            </w:pPr>
            <w:r w:rsidRPr="005F77A0">
              <w:t>Use</w:t>
            </w:r>
            <w:r>
              <w:t xml:space="preserve"> Case 6 – Route Exchange (UC-6)</w:t>
            </w:r>
          </w:p>
        </w:tc>
        <w:tc>
          <w:tcPr>
            <w:tcW w:w="6804" w:type="dxa"/>
          </w:tcPr>
          <w:p w14:paraId="2154020B" w14:textId="77777777" w:rsidR="00BB5D66" w:rsidRPr="005F77A0" w:rsidRDefault="00BB5D66" w:rsidP="00BB5D66">
            <w:pPr>
              <w:pStyle w:val="Tabletext"/>
              <w:rPr>
                <w:color w:val="000000"/>
                <w:lang w:val="en-AU"/>
              </w:rPr>
            </w:pPr>
            <w:r w:rsidRPr="005F77A0">
              <w:t xml:space="preserve">MSP 1 - </w:t>
            </w:r>
            <w:r w:rsidRPr="005F77A0">
              <w:rPr>
                <w:color w:val="000000"/>
                <w:lang w:val="en-AU"/>
              </w:rPr>
              <w:t>VTS Information Service (IS)</w:t>
            </w:r>
          </w:p>
          <w:p w14:paraId="2EDF1293" w14:textId="77777777" w:rsidR="00BB5D66" w:rsidRPr="005F77A0" w:rsidRDefault="00BB5D66" w:rsidP="00BB5D66">
            <w:pPr>
              <w:pStyle w:val="Tabletext"/>
              <w:rPr>
                <w:color w:val="000000"/>
                <w:lang w:val="en-AU"/>
              </w:rPr>
            </w:pPr>
            <w:r w:rsidRPr="005F77A0">
              <w:t xml:space="preserve">MSP 2 - </w:t>
            </w:r>
            <w:r w:rsidRPr="005F77A0">
              <w:rPr>
                <w:color w:val="000000"/>
                <w:lang w:val="en-AU"/>
              </w:rPr>
              <w:t>VTS Navigation Assistance Service (NAS)</w:t>
            </w:r>
          </w:p>
          <w:p w14:paraId="3ED85C2E" w14:textId="77777777" w:rsidR="00BB5D66" w:rsidRPr="005F77A0" w:rsidRDefault="00BB5D66" w:rsidP="00BB5D66">
            <w:pPr>
              <w:pStyle w:val="Tabletext"/>
              <w:rPr>
                <w:color w:val="000000"/>
                <w:lang w:val="en-AU"/>
              </w:rPr>
            </w:pPr>
            <w:r w:rsidRPr="005F77A0">
              <w:t xml:space="preserve">MSP 3 - </w:t>
            </w:r>
            <w:r w:rsidRPr="005F77A0">
              <w:rPr>
                <w:color w:val="000000"/>
                <w:lang w:val="en-AU"/>
              </w:rPr>
              <w:t>VTS Traffic Organization Service (TOS);</w:t>
            </w:r>
          </w:p>
          <w:p w14:paraId="0D553531" w14:textId="77777777" w:rsidR="00BB5D66" w:rsidRPr="005F77A0" w:rsidRDefault="00BB5D66" w:rsidP="00BB5D66">
            <w:pPr>
              <w:pStyle w:val="Tabletext"/>
              <w:rPr>
                <w:color w:val="000000"/>
                <w:lang w:val="en-AU"/>
              </w:rPr>
            </w:pPr>
            <w:r w:rsidRPr="005F77A0">
              <w:t xml:space="preserve">MSP 4 - </w:t>
            </w:r>
            <w:r w:rsidRPr="005F77A0">
              <w:rPr>
                <w:color w:val="000000"/>
                <w:lang w:val="en-AU"/>
              </w:rPr>
              <w:t>Local Port Service (LPS)</w:t>
            </w:r>
          </w:p>
          <w:p w14:paraId="18E66288" w14:textId="77777777" w:rsidR="00BB5D66" w:rsidRPr="005F77A0" w:rsidRDefault="00BB5D66" w:rsidP="00BB5D66">
            <w:pPr>
              <w:pStyle w:val="Tabletext"/>
              <w:rPr>
                <w:color w:val="000000"/>
                <w:lang w:val="en-AU"/>
              </w:rPr>
            </w:pPr>
            <w:r w:rsidRPr="005F77A0">
              <w:rPr>
                <w:color w:val="000000"/>
                <w:lang w:val="en-AU"/>
              </w:rPr>
              <w:t>MSP 5 - Maritime Safety Information (MSI) service</w:t>
            </w:r>
          </w:p>
          <w:p w14:paraId="595ECB0E" w14:textId="77777777" w:rsidR="00BB5D66" w:rsidRPr="005F77A0" w:rsidRDefault="00BB5D66" w:rsidP="00BB5D66">
            <w:pPr>
              <w:pStyle w:val="Tabletext"/>
              <w:rPr>
                <w:color w:val="000000"/>
                <w:lang w:val="en-AU"/>
              </w:rPr>
            </w:pPr>
            <w:r w:rsidRPr="005F77A0">
              <w:rPr>
                <w:color w:val="000000"/>
                <w:lang w:val="en-AU"/>
              </w:rPr>
              <w:t>MSP 6 - Pilotage service</w:t>
            </w:r>
          </w:p>
          <w:p w14:paraId="24A0B526" w14:textId="77777777" w:rsidR="00BB5D66" w:rsidRPr="005F77A0" w:rsidRDefault="00BB5D66" w:rsidP="00BB5D66">
            <w:pPr>
              <w:pStyle w:val="Tabletext"/>
              <w:rPr>
                <w:color w:val="000000"/>
                <w:lang w:val="en-AU"/>
              </w:rPr>
            </w:pPr>
            <w:r w:rsidRPr="005F77A0">
              <w:rPr>
                <w:color w:val="000000"/>
                <w:lang w:val="en-AU"/>
              </w:rPr>
              <w:t>MSP 7 - Tugs service</w:t>
            </w:r>
          </w:p>
          <w:p w14:paraId="44523D35" w14:textId="77777777" w:rsidR="00BB5D66" w:rsidRPr="005F77A0" w:rsidRDefault="00BB5D66" w:rsidP="00BB5D66">
            <w:pPr>
              <w:pStyle w:val="Tabletext"/>
              <w:rPr>
                <w:color w:val="000000"/>
                <w:lang w:val="en-AU"/>
              </w:rPr>
            </w:pPr>
            <w:r w:rsidRPr="005F77A0">
              <w:rPr>
                <w:color w:val="000000"/>
                <w:lang w:val="en-AU"/>
              </w:rPr>
              <w:t>MSP 8 - Vessel shore reporting</w:t>
            </w:r>
          </w:p>
          <w:p w14:paraId="22030242" w14:textId="77777777" w:rsidR="00BB5D66" w:rsidRPr="005F77A0" w:rsidRDefault="00BB5D66" w:rsidP="00BB5D66">
            <w:pPr>
              <w:pStyle w:val="Tabletext"/>
              <w:rPr>
                <w:color w:val="000000"/>
                <w:lang w:val="en-AU"/>
              </w:rPr>
            </w:pPr>
            <w:r w:rsidRPr="005F77A0">
              <w:rPr>
                <w:color w:val="000000"/>
                <w:lang w:val="en-AU"/>
              </w:rPr>
              <w:t>MSP 10 - Maritime Assistance Service (MAS)</w:t>
            </w:r>
          </w:p>
          <w:p w14:paraId="687A55F2" w14:textId="77777777" w:rsidR="00BB5D66" w:rsidRPr="005F77A0" w:rsidRDefault="00BB5D66" w:rsidP="00BB5D66">
            <w:pPr>
              <w:pStyle w:val="Tabletext"/>
              <w:rPr>
                <w:color w:val="000000"/>
                <w:lang w:val="en-AU"/>
              </w:rPr>
            </w:pPr>
            <w:r w:rsidRPr="005F77A0">
              <w:rPr>
                <w:color w:val="000000"/>
                <w:lang w:val="en-AU"/>
              </w:rPr>
              <w:t>MSP 11 - Nautical chart service</w:t>
            </w:r>
          </w:p>
          <w:p w14:paraId="3840190E" w14:textId="77777777" w:rsidR="00BB5D66" w:rsidRPr="005F77A0" w:rsidRDefault="00BB5D66" w:rsidP="00BB5D66">
            <w:pPr>
              <w:pStyle w:val="Tabletext"/>
              <w:rPr>
                <w:color w:val="000000"/>
                <w:lang w:val="en-AU"/>
              </w:rPr>
            </w:pPr>
            <w:r w:rsidRPr="005F77A0">
              <w:rPr>
                <w:color w:val="000000"/>
                <w:lang w:val="en-AU"/>
              </w:rPr>
              <w:t>MSP 12 - Nautical publications service</w:t>
            </w:r>
          </w:p>
          <w:p w14:paraId="0E0DF665" w14:textId="77777777" w:rsidR="00BB5D66" w:rsidRPr="005F77A0" w:rsidRDefault="00BB5D66" w:rsidP="00BB5D66">
            <w:pPr>
              <w:pStyle w:val="Tabletext"/>
              <w:rPr>
                <w:color w:val="000000"/>
                <w:lang w:val="en-AU"/>
              </w:rPr>
            </w:pPr>
            <w:r w:rsidRPr="005F77A0">
              <w:rPr>
                <w:color w:val="000000"/>
                <w:lang w:val="en-AU"/>
              </w:rPr>
              <w:t>MSP 13 - Ice navigation service</w:t>
            </w:r>
          </w:p>
          <w:p w14:paraId="48B23F08" w14:textId="77777777" w:rsidR="00BB5D66" w:rsidRPr="005F77A0" w:rsidRDefault="00BB5D66" w:rsidP="00BB5D66">
            <w:pPr>
              <w:pStyle w:val="Tabletext"/>
              <w:rPr>
                <w:color w:val="000000"/>
                <w:lang w:val="en-AU"/>
              </w:rPr>
            </w:pPr>
            <w:r w:rsidRPr="005F77A0">
              <w:rPr>
                <w:color w:val="000000"/>
                <w:lang w:val="en-AU"/>
              </w:rPr>
              <w:t>MSP 14 - Meteorological information service</w:t>
            </w:r>
          </w:p>
          <w:p w14:paraId="7928F48A" w14:textId="77777777" w:rsidR="00BB5D66" w:rsidRPr="005F77A0" w:rsidRDefault="00BB5D66" w:rsidP="00BB5D66">
            <w:pPr>
              <w:pStyle w:val="Tabletext"/>
              <w:rPr>
                <w:color w:val="000000"/>
                <w:lang w:val="en-AU"/>
              </w:rPr>
            </w:pPr>
            <w:r w:rsidRPr="005F77A0">
              <w:rPr>
                <w:color w:val="000000"/>
                <w:lang w:val="en-AU"/>
              </w:rPr>
              <w:t>MSP 15 - Real-time hydrographic and environmental information services</w:t>
            </w:r>
          </w:p>
          <w:p w14:paraId="333A3BC8" w14:textId="77777777" w:rsidR="00BB5D66" w:rsidRPr="005F77A0" w:rsidRDefault="00BB5D66" w:rsidP="00BB5D66">
            <w:pPr>
              <w:pStyle w:val="Tabletext"/>
              <w:rPr>
                <w:color w:val="000000"/>
                <w:lang w:val="en-AU"/>
              </w:rPr>
            </w:pPr>
            <w:r w:rsidRPr="005F77A0">
              <w:rPr>
                <w:color w:val="000000"/>
                <w:lang w:val="en-AU"/>
              </w:rPr>
              <w:t>MSP 16 - Search and Rescue (SAR) Service</w:t>
            </w:r>
          </w:p>
        </w:tc>
      </w:tr>
      <w:tr w:rsidR="00BB5D66" w:rsidRPr="005F77A0" w14:paraId="2B4D8740" w14:textId="77777777" w:rsidTr="00BB5D66">
        <w:tc>
          <w:tcPr>
            <w:tcW w:w="2976" w:type="dxa"/>
          </w:tcPr>
          <w:p w14:paraId="10CDEF0D" w14:textId="77777777" w:rsidR="00BB5D66" w:rsidRPr="005F77A0" w:rsidRDefault="00BB5D66" w:rsidP="00BB5D66">
            <w:pPr>
              <w:pStyle w:val="Tabletext"/>
            </w:pPr>
            <w:r w:rsidRPr="005F77A0">
              <w:t>Use Case 7 – Logistics (UC-7)</w:t>
            </w:r>
          </w:p>
        </w:tc>
        <w:tc>
          <w:tcPr>
            <w:tcW w:w="6804" w:type="dxa"/>
          </w:tcPr>
          <w:p w14:paraId="47588E07" w14:textId="77777777" w:rsidR="00BB5D66" w:rsidRPr="005F77A0" w:rsidRDefault="00BB5D66" w:rsidP="00BB5D66">
            <w:pPr>
              <w:pStyle w:val="Tabletext"/>
            </w:pPr>
            <w:r w:rsidRPr="005F77A0">
              <w:t xml:space="preserve">MSP 7 - </w:t>
            </w:r>
            <w:r w:rsidRPr="005F77A0">
              <w:rPr>
                <w:color w:val="000000"/>
                <w:lang w:val="en-AU"/>
              </w:rPr>
              <w:t>Tugs service</w:t>
            </w:r>
          </w:p>
        </w:tc>
      </w:tr>
    </w:tbl>
    <w:p w14:paraId="662BF7F8" w14:textId="77777777" w:rsidR="000B0EBD" w:rsidRDefault="000B0EBD" w:rsidP="00BB5D66">
      <w:pPr>
        <w:pStyle w:val="BodyText"/>
        <w:jc w:val="center"/>
      </w:pPr>
    </w:p>
    <w:p w14:paraId="3FD4C082" w14:textId="1FB16B06" w:rsidR="000B0EBD" w:rsidRDefault="00D25A6F" w:rsidP="00D25A6F">
      <w:pPr>
        <w:pStyle w:val="Heading2"/>
      </w:pPr>
      <w:bookmarkStart w:id="59" w:name="_Toc433739075"/>
      <w:bookmarkStart w:id="60" w:name="_Toc443562451"/>
      <w:bookmarkStart w:id="61" w:name="_Toc454283619"/>
      <w:r w:rsidRPr="00D25A6F">
        <w:t>Use Case 1 – SAR communications (UC-1)</w:t>
      </w:r>
      <w:bookmarkEnd w:id="59"/>
      <w:bookmarkEnd w:id="60"/>
      <w:bookmarkEnd w:id="61"/>
    </w:p>
    <w:p w14:paraId="60B9280C" w14:textId="2D14E9AC" w:rsidR="00D25A6F" w:rsidRDefault="00D25A6F" w:rsidP="00D25A6F">
      <w:pPr>
        <w:pStyle w:val="BodyText"/>
      </w:pPr>
      <w:r>
        <w:t>SAR Communications are defined in existing documentation (ref SOLAS IV, SAR 79, IAMSAR Manual, NAVTEX manual and SafetyNet manual).</w:t>
      </w:r>
    </w:p>
    <w:p w14:paraId="3A4250E4" w14:textId="77777777" w:rsidR="00D25A6F" w:rsidRDefault="00D25A6F" w:rsidP="00D25A6F">
      <w:pPr>
        <w:pStyle w:val="BodyText"/>
      </w:pPr>
      <w:r>
        <w:lastRenderedPageBreak/>
        <w:t>VDES is a technology that supplements AIS communications, and as such may be used for data communication of Maritime Safety Information (MSI) and supplementary distress communications.</w:t>
      </w:r>
    </w:p>
    <w:p w14:paraId="1D261053" w14:textId="30F5458E" w:rsidR="00D25A6F" w:rsidRDefault="00D25A6F" w:rsidP="00D25A6F">
      <w:pPr>
        <w:pStyle w:val="BodyText"/>
      </w:pPr>
      <w:r>
        <w:t>When available, the VDES satellite component (VDE-SAT) may be an effective means to extend the VDES to areas outside of coastal VHF coverage.  The VDES-SAT may deliver information in a broadcast, multicast or unicast mode to a broad area, addressing many ships using only minimal radio spectrum resources.  The VDE-SAT will provide a communication channel that is complementary to GMDSS and the terrestrial components of the VDES system (i.e. coordinated with terrestrial VDES, application specific messages (ASM) and AIS functionalities and their supporting systems).</w:t>
      </w:r>
    </w:p>
    <w:p w14:paraId="584CFD4B" w14:textId="060D1B5C" w:rsidR="00D25A6F" w:rsidRDefault="00D25A6F" w:rsidP="00D25A6F">
      <w:pPr>
        <w:pStyle w:val="BodyText"/>
      </w:pPr>
      <w:r>
        <w:t>As a communications medium, VDES may be used to relay shore-to-ship distress alerts and locating signals (i.e. SARTs).  VDES has also potential to supplement other GMDSS functional requirements which require further development through the GMDSS review process.</w:t>
      </w:r>
    </w:p>
    <w:p w14:paraId="1C9E087B" w14:textId="768BEFE9" w:rsidR="00D25A6F" w:rsidRDefault="00D25A6F" w:rsidP="00D25A6F">
      <w:pPr>
        <w:pStyle w:val="BodyText"/>
      </w:pPr>
      <w:r>
        <w:t>In this use case the mix of current communications and developing communications techniques can enhance and improve the sharing of information in prosecution of a SAR incident.  This would include text in free form / standard formats; transfer of waypoints / route information</w:t>
      </w:r>
      <w:r>
        <w:rPr>
          <w:rStyle w:val="FootnoteReference"/>
        </w:rPr>
        <w:footnoteReference w:id="3"/>
      </w:r>
      <w:r>
        <w:t xml:space="preserve"> for display on on-board equipment; transfer of GIS information / search patterns; images; etc.</w:t>
      </w:r>
    </w:p>
    <w:p w14:paraId="75B80F2D" w14:textId="4B724D49" w:rsidR="00D25A6F" w:rsidRDefault="00D25A6F" w:rsidP="00D25A6F">
      <w:pPr>
        <w:pStyle w:val="BodyText"/>
      </w:pPr>
      <w:r>
        <w:t>The VDES can be used in SAR planning, execution and decision making.</w:t>
      </w:r>
    </w:p>
    <w:p w14:paraId="312B2FE7" w14:textId="7B0BD8C9" w:rsidR="00D25A6F" w:rsidRDefault="00D25A6F" w:rsidP="00D25A6F">
      <w:pPr>
        <w:pStyle w:val="Heading3"/>
      </w:pPr>
      <w:bookmarkStart w:id="62" w:name="_Toc454283620"/>
      <w:r>
        <w:t>Scenario - Distress Communications – Mayday Relay (UC-1.1)</w:t>
      </w:r>
      <w:bookmarkEnd w:id="62"/>
    </w:p>
    <w:p w14:paraId="60D982D0" w14:textId="10888D1C" w:rsidR="00D25A6F" w:rsidRDefault="00D25A6F" w:rsidP="00D25A6F">
      <w:pPr>
        <w:pStyle w:val="Heading4"/>
      </w:pPr>
      <w:r>
        <w:t>Narrative for Scenario:</w:t>
      </w:r>
    </w:p>
    <w:p w14:paraId="137C53DC" w14:textId="1677DE2F" w:rsidR="00D25A6F" w:rsidRDefault="00D25A6F" w:rsidP="00D25A6F">
      <w:pPr>
        <w:pStyle w:val="Bullet1"/>
      </w:pPr>
      <w:r>
        <w:t>a distress alert is initiated;</w:t>
      </w:r>
    </w:p>
    <w:p w14:paraId="23A9E0C9" w14:textId="18604547" w:rsidR="00D25A6F" w:rsidRDefault="00D25A6F" w:rsidP="00D25A6F">
      <w:pPr>
        <w:pStyle w:val="Bullet1"/>
      </w:pPr>
      <w:r>
        <w:t>GMDSS stations receive the alert and forward it to a Rescue Coordination Centre (RCC);</w:t>
      </w:r>
    </w:p>
    <w:p w14:paraId="47214BE5" w14:textId="26FACA93" w:rsidR="00D25A6F" w:rsidRDefault="00D25A6F" w:rsidP="00D25A6F">
      <w:pPr>
        <w:pStyle w:val="Bullet1"/>
      </w:pPr>
      <w:r>
        <w:t>the distress alert is acknowledged by the responsible RCC for the incident;</w:t>
      </w:r>
    </w:p>
    <w:p w14:paraId="636977F7" w14:textId="191BF6C3" w:rsidR="00D25A6F" w:rsidRDefault="00D25A6F" w:rsidP="00D25A6F">
      <w:pPr>
        <w:pStyle w:val="Bullet1"/>
      </w:pPr>
      <w:r>
        <w:t>the RCC forwards information of the incident to vessels in the area (which could include VDES as a supplement to the existing GMDSS communication means);</w:t>
      </w:r>
    </w:p>
    <w:p w14:paraId="602C2E86" w14:textId="1AFBB3EC" w:rsidR="00D25A6F" w:rsidRDefault="00D25A6F" w:rsidP="00D25A6F">
      <w:pPr>
        <w:pStyle w:val="Bullet1"/>
      </w:pPr>
      <w:r>
        <w:t>information may also be provided using existing formats;</w:t>
      </w:r>
    </w:p>
    <w:p w14:paraId="1A01A4D2" w14:textId="32442E56" w:rsidR="00D25A6F" w:rsidRDefault="00D25A6F" w:rsidP="00D25A6F">
      <w:pPr>
        <w:pStyle w:val="Bullet1"/>
      </w:pPr>
      <w:r>
        <w:t>using VDES, information provided may be integrated with and portrayed on external systems onboard (i.e Radar, ECDIS) to facilitate vessel(s) acting on the information (i.e. course to intercept, ETA on-scene, vessels notified, on-scene conditions, common operating picture, etc.);</w:t>
      </w:r>
    </w:p>
    <w:p w14:paraId="4C1CD378" w14:textId="6307548B" w:rsidR="00D25A6F" w:rsidRDefault="00D25A6F" w:rsidP="00D25A6F">
      <w:pPr>
        <w:pStyle w:val="Bullet1"/>
      </w:pPr>
      <w:r>
        <w:t>information can be provided to the vessel based on its route.</w:t>
      </w:r>
    </w:p>
    <w:p w14:paraId="08E991DE" w14:textId="71B96C56" w:rsidR="00D25A6F" w:rsidRDefault="00D25A6F" w:rsidP="00D25A6F">
      <w:pPr>
        <w:pStyle w:val="Heading4"/>
      </w:pPr>
      <w:r>
        <w:t>Requirements:</w:t>
      </w:r>
    </w:p>
    <w:p w14:paraId="038D9B03" w14:textId="34E154C4" w:rsidR="00D25A6F" w:rsidRDefault="00D25A6F" w:rsidP="00D25A6F">
      <w:pPr>
        <w:pStyle w:val="Bullet1"/>
      </w:pPr>
      <w:r>
        <w:t>interface –an external application layer provides the ability for an operator to input information;</w:t>
      </w:r>
    </w:p>
    <w:p w14:paraId="6A807FC1" w14:textId="6726C8CB" w:rsidR="00D25A6F" w:rsidRDefault="00D25A6F" w:rsidP="00D25A6F">
      <w:pPr>
        <w:pStyle w:val="Bullet1"/>
      </w:pPr>
      <w:r>
        <w:t>communications – the VDES has the ability to broadcast information from RCC to vessels in the area (shore to all ships in a defined area):</w:t>
      </w:r>
    </w:p>
    <w:p w14:paraId="5EB1FBC2" w14:textId="3ABBA008" w:rsidR="00D25A6F" w:rsidRDefault="00D25A6F" w:rsidP="00D25A6F">
      <w:pPr>
        <w:pStyle w:val="Bullet2"/>
      </w:pPr>
      <w:r>
        <w:t>for example - digital information / search pattern.</w:t>
      </w:r>
    </w:p>
    <w:p w14:paraId="6D1429D9" w14:textId="55F20C74" w:rsidR="00D25A6F" w:rsidRDefault="00D25A6F" w:rsidP="00D25A6F">
      <w:pPr>
        <w:pStyle w:val="Bullet1"/>
      </w:pPr>
      <w:r>
        <w:t>communications – the VDES has the ability to receive response information from ships in the distress area (ship to shore);</w:t>
      </w:r>
    </w:p>
    <w:p w14:paraId="39966B02" w14:textId="176C409A" w:rsidR="00D25A6F" w:rsidRDefault="00D25A6F" w:rsidP="00D25A6F">
      <w:pPr>
        <w:pStyle w:val="Bullet1"/>
      </w:pPr>
      <w:r>
        <w:t>communications – the VDES has the ability to transmit information from RCC to vessels in the area (shore to specific ships in a defined area);</w:t>
      </w:r>
    </w:p>
    <w:p w14:paraId="5A940B42" w14:textId="2EF72312" w:rsidR="00D25A6F" w:rsidRDefault="00D25A6F" w:rsidP="00D25A6F">
      <w:pPr>
        <w:pStyle w:val="Bullet1"/>
      </w:pPr>
      <w:r>
        <w:t>communications – the VDES [an external application] shall verify the validity of the station sending the information (shore authority / other entity);</w:t>
      </w:r>
    </w:p>
    <w:p w14:paraId="7C80D384" w14:textId="23165DE4" w:rsidR="00D25A6F" w:rsidRDefault="00D25A6F" w:rsidP="00D25A6F">
      <w:pPr>
        <w:pStyle w:val="Bullet1"/>
      </w:pPr>
      <w:r>
        <w:lastRenderedPageBreak/>
        <w:t>interface – an external application layer provides the ability to integrate data into, and transmit, template formats;</w:t>
      </w:r>
    </w:p>
    <w:p w14:paraId="753F6869" w14:textId="481272CE" w:rsidR="00D25A6F" w:rsidRDefault="00D25A6F" w:rsidP="00D25A6F">
      <w:pPr>
        <w:pStyle w:val="Bullet1"/>
      </w:pPr>
      <w:r>
        <w:t>interface – the VDES shall accept input from external systems</w:t>
      </w:r>
      <w:r w:rsidR="007A0C73">
        <w:t>, e.g.</w:t>
      </w:r>
      <w:r>
        <w:t>:</w:t>
      </w:r>
    </w:p>
    <w:p w14:paraId="72744327" w14:textId="77777777" w:rsidR="007A0C73" w:rsidRDefault="00D25A6F" w:rsidP="00D25A6F">
      <w:pPr>
        <w:pStyle w:val="Bullet2"/>
      </w:pPr>
      <w:r>
        <w:t xml:space="preserve">base information on the </w:t>
      </w:r>
      <w:r w:rsidR="007A0C73">
        <w:t>vessel (e.g. MMSI, IMO number);</w:t>
      </w:r>
    </w:p>
    <w:p w14:paraId="1C956EEB" w14:textId="35A2D83D" w:rsidR="00D25A6F" w:rsidRDefault="00D25A6F" w:rsidP="00D25A6F">
      <w:pPr>
        <w:pStyle w:val="Bullet2"/>
      </w:pPr>
      <w:r>
        <w:t>position data, integ</w:t>
      </w:r>
      <w:r w:rsidR="00216312">
        <w:t>rity and timing data from World-</w:t>
      </w:r>
      <w:r>
        <w:t>Wide Radionavigation System</w:t>
      </w:r>
      <w:r w:rsidR="00216312">
        <w:t xml:space="preserve">(WWRNS - </w:t>
      </w:r>
      <w:r>
        <w:t>including GNSS, GNSS augmentation and terrestrial back-up).</w:t>
      </w:r>
    </w:p>
    <w:p w14:paraId="2BCD0111" w14:textId="3FA8AC9C" w:rsidR="00D25A6F" w:rsidRDefault="00D25A6F" w:rsidP="00D25A6F">
      <w:pPr>
        <w:pStyle w:val="Bullet1"/>
      </w:pPr>
      <w:r>
        <w:t>interface – an external application layer provides the ability to output information in a format compatible with external systems for display of information.</w:t>
      </w:r>
    </w:p>
    <w:p w14:paraId="72AEBEE4" w14:textId="1EC658A0" w:rsidR="00D25A6F" w:rsidRDefault="00D25A6F" w:rsidP="001D1B5E">
      <w:pPr>
        <w:pStyle w:val="Heading3"/>
      </w:pPr>
      <w:bookmarkStart w:id="63" w:name="_Toc454283621"/>
      <w:r>
        <w:t>Scenario - SAR Operations – initiate search / response (UC-1.2)</w:t>
      </w:r>
      <w:bookmarkEnd w:id="63"/>
    </w:p>
    <w:p w14:paraId="34DE293D" w14:textId="4C7A4726" w:rsidR="00D25A6F" w:rsidRDefault="008E7B91" w:rsidP="001D1B5E">
      <w:pPr>
        <w:pStyle w:val="Heading4"/>
      </w:pPr>
      <w:r>
        <w:t>Narrative for Scenario</w:t>
      </w:r>
    </w:p>
    <w:p w14:paraId="49E0DF1A" w14:textId="19E34944" w:rsidR="00D25A6F" w:rsidRDefault="00D25A6F" w:rsidP="00392700">
      <w:pPr>
        <w:pStyle w:val="Bullet1"/>
      </w:pPr>
      <w:r>
        <w:t>SAR Mission Co-ordinator (SMC) develops response to SAR using resources, search plan, etc.</w:t>
      </w:r>
      <w:r w:rsidR="008E7B91">
        <w:t>;</w:t>
      </w:r>
    </w:p>
    <w:p w14:paraId="52DBCF65" w14:textId="7269925B" w:rsidR="00D25A6F" w:rsidRDefault="00D25A6F" w:rsidP="00392700">
      <w:pPr>
        <w:pStyle w:val="Bullet1"/>
      </w:pPr>
      <w:r>
        <w:t>SMC identifies and advises on-scene commander (OSC) and response units</w:t>
      </w:r>
      <w:r w:rsidR="008E7B91">
        <w:t>;</w:t>
      </w:r>
    </w:p>
    <w:p w14:paraId="55B0458F" w14:textId="3DB25A26" w:rsidR="00D25A6F" w:rsidRDefault="008E7B91" w:rsidP="00392700">
      <w:pPr>
        <w:pStyle w:val="Bullet1"/>
      </w:pPr>
      <w:r>
        <w:t>i</w:t>
      </w:r>
      <w:r w:rsidR="00D25A6F">
        <w:t>nformation to prosecute SAR operation is transmitted to OSC and SAR response units (SRU) (information on resources, plan, waypoints for search pattern, SRU responsibilities, etc.)</w:t>
      </w:r>
      <w:r>
        <w:t>;</w:t>
      </w:r>
    </w:p>
    <w:p w14:paraId="6669600E" w14:textId="027D7772" w:rsidR="00D25A6F" w:rsidRDefault="00D25A6F" w:rsidP="00392700">
      <w:pPr>
        <w:pStyle w:val="Bullet1"/>
      </w:pPr>
      <w:r>
        <w:t>VDES is used to provide common operating picture and information provided in standard templates and formats</w:t>
      </w:r>
      <w:r w:rsidR="008E7B91">
        <w:t>;</w:t>
      </w:r>
    </w:p>
    <w:p w14:paraId="7396E282" w14:textId="351743E7" w:rsidR="00D25A6F" w:rsidRDefault="008E7B91" w:rsidP="00392700">
      <w:pPr>
        <w:pStyle w:val="Bullet1"/>
      </w:pPr>
      <w:r>
        <w:t>i</w:t>
      </w:r>
      <w:r w:rsidR="00D25A6F">
        <w:t xml:space="preserve">nformation exchange may be integrated with and portrayed on </w:t>
      </w:r>
      <w:r w:rsidR="00216312">
        <w:t>external systems onboard (i.e. r</w:t>
      </w:r>
      <w:r w:rsidR="00D25A6F">
        <w:t>adar, ECDIS)</w:t>
      </w:r>
      <w:r>
        <w:t>;</w:t>
      </w:r>
    </w:p>
    <w:p w14:paraId="7E7C84DE" w14:textId="4E1E2A1F" w:rsidR="00D25A6F" w:rsidRDefault="008E7B91" w:rsidP="00392700">
      <w:pPr>
        <w:pStyle w:val="Bullet1"/>
      </w:pPr>
      <w:r>
        <w:t>i</w:t>
      </w:r>
      <w:r w:rsidR="00D25A6F">
        <w:t>nformation may be p</w:t>
      </w:r>
      <w:r>
        <w:t>rovided using existing formats.</w:t>
      </w:r>
    </w:p>
    <w:p w14:paraId="0A022B5E" w14:textId="7D49E59A" w:rsidR="00D25A6F" w:rsidRDefault="008E7B91" w:rsidP="001D1B5E">
      <w:pPr>
        <w:pStyle w:val="Heading4"/>
      </w:pPr>
      <w:r>
        <w:t>Requirements</w:t>
      </w:r>
    </w:p>
    <w:p w14:paraId="10466C39" w14:textId="2B1B5467" w:rsidR="00D25A6F" w:rsidRDefault="008E7B91" w:rsidP="008E7B91">
      <w:pPr>
        <w:pStyle w:val="Bullet1"/>
      </w:pPr>
      <w:r>
        <w:t>i</w:t>
      </w:r>
      <w:r w:rsidR="00D25A6F">
        <w:t>nterface –an external application layer provides the ability for an operator to input information</w:t>
      </w:r>
      <w:r>
        <w:t>;</w:t>
      </w:r>
    </w:p>
    <w:p w14:paraId="78B28D96" w14:textId="542B8282" w:rsidR="00D25A6F" w:rsidRDefault="008E7B91" w:rsidP="008E7B91">
      <w:pPr>
        <w:pStyle w:val="Bullet1"/>
      </w:pPr>
      <w:r>
        <w:t>c</w:t>
      </w:r>
      <w:r w:rsidR="00D25A6F">
        <w:t>ommunications – the VDES shall have the ability to transmit information to the on-scene commander (OSC) (shore to ship)</w:t>
      </w:r>
      <w:r>
        <w:t>;</w:t>
      </w:r>
    </w:p>
    <w:p w14:paraId="74EEAD3F" w14:textId="75EE2C94" w:rsidR="00D25A6F" w:rsidRDefault="008E7B91" w:rsidP="008E7B91">
      <w:pPr>
        <w:pStyle w:val="Bullet1"/>
      </w:pPr>
      <w:r>
        <w:t>c</w:t>
      </w:r>
      <w:r w:rsidR="00D25A6F">
        <w:t>ommunications – the VDES shall have the ability to transmit information to the response units (shore to ship)</w:t>
      </w:r>
      <w:r>
        <w:t>:</w:t>
      </w:r>
    </w:p>
    <w:p w14:paraId="03795089" w14:textId="13132AD8" w:rsidR="00D25A6F" w:rsidRDefault="008E7B91" w:rsidP="008E7B91">
      <w:pPr>
        <w:pStyle w:val="Bullet2"/>
      </w:pPr>
      <w:r>
        <w:t>i</w:t>
      </w:r>
      <w:r w:rsidR="00D25A6F">
        <w:t>nformation may include text, images, w</w:t>
      </w:r>
      <w:r>
        <w:t>aypoints, search patterns, etc.</w:t>
      </w:r>
    </w:p>
    <w:p w14:paraId="60135AFB" w14:textId="15BE260E" w:rsidR="00D25A6F" w:rsidRDefault="008E7B91" w:rsidP="008E7B91">
      <w:pPr>
        <w:pStyle w:val="Bullet1"/>
      </w:pPr>
      <w:r>
        <w:t>i</w:t>
      </w:r>
      <w:r w:rsidR="00D25A6F">
        <w:t>nterface – the VDES shall accept input from external systems</w:t>
      </w:r>
      <w:r w:rsidR="007A0C73">
        <w:t>, e.g.</w:t>
      </w:r>
      <w:r>
        <w:t>:</w:t>
      </w:r>
    </w:p>
    <w:p w14:paraId="27C8D9B3" w14:textId="77777777" w:rsidR="007A0C73" w:rsidRDefault="00D25A6F" w:rsidP="008E7B91">
      <w:pPr>
        <w:pStyle w:val="Bullet2"/>
      </w:pPr>
      <w:r>
        <w:t xml:space="preserve">base information on the </w:t>
      </w:r>
      <w:r w:rsidR="007A0C73">
        <w:t>vessel (e.g. MMSI, IMO number);</w:t>
      </w:r>
    </w:p>
    <w:p w14:paraId="61962666" w14:textId="61060C0D" w:rsidR="00D25A6F" w:rsidRDefault="00D25A6F" w:rsidP="008E7B91">
      <w:pPr>
        <w:pStyle w:val="Bullet2"/>
      </w:pPr>
      <w:r>
        <w:t xml:space="preserve">position data, integrity and timing data from </w:t>
      </w:r>
      <w:r w:rsidR="00216312">
        <w:t>WWRNS</w:t>
      </w:r>
      <w:r>
        <w:t xml:space="preserve"> (including GNSS, GNSS augmentation and terrestrial back-up)</w:t>
      </w:r>
      <w:r w:rsidR="008E7B91">
        <w:t>.</w:t>
      </w:r>
    </w:p>
    <w:p w14:paraId="584C0160" w14:textId="1D04002E" w:rsidR="00D25A6F" w:rsidRDefault="008E7B91" w:rsidP="008E7B91">
      <w:pPr>
        <w:pStyle w:val="Bullet1"/>
      </w:pPr>
      <w:r>
        <w:t>i</w:t>
      </w:r>
      <w:r w:rsidR="00D25A6F">
        <w:t>nterface – the VDES shall accept templates</w:t>
      </w:r>
      <w:r>
        <w:t>;</w:t>
      </w:r>
    </w:p>
    <w:p w14:paraId="76DDB669" w14:textId="3397EACA" w:rsidR="00D25A6F" w:rsidRDefault="008E7B91" w:rsidP="008E7B91">
      <w:pPr>
        <w:pStyle w:val="Bullet1"/>
      </w:pPr>
      <w:r>
        <w:t>i</w:t>
      </w:r>
      <w:r w:rsidR="00D25A6F">
        <w:t>nterface – an external application layer provides the ability to output information in a format compatible with external syst</w:t>
      </w:r>
      <w:r>
        <w:t>ems for display of information.</w:t>
      </w:r>
    </w:p>
    <w:p w14:paraId="32ABC19F" w14:textId="2114757F" w:rsidR="00D25A6F" w:rsidRDefault="00D25A6F" w:rsidP="008E7B91">
      <w:pPr>
        <w:pStyle w:val="Heading3"/>
      </w:pPr>
      <w:bookmarkStart w:id="64" w:name="_Toc454283622"/>
      <w:r>
        <w:t>Scenario - SAR Operations – information exchange (UC-1.3)</w:t>
      </w:r>
      <w:bookmarkEnd w:id="64"/>
    </w:p>
    <w:p w14:paraId="022FC4C3" w14:textId="28EC5797" w:rsidR="00D25A6F" w:rsidRDefault="00D25A6F" w:rsidP="008E7B91">
      <w:pPr>
        <w:pStyle w:val="Heading4"/>
      </w:pPr>
      <w:r>
        <w:t>Narrative for Scenario</w:t>
      </w:r>
    </w:p>
    <w:p w14:paraId="7D9C11B3" w14:textId="26DCDBAA" w:rsidR="00D25A6F" w:rsidRDefault="00D25A6F" w:rsidP="00D25A6F">
      <w:pPr>
        <w:pStyle w:val="BodyText"/>
      </w:pPr>
      <w:r>
        <w:t>During a SAR mission, the OSC and SRU provide regular updates on the search / response to the SMC.  In addition, the OSC and SRU share information between each other to facilitate the response</w:t>
      </w:r>
      <w:r w:rsidR="008E7B91">
        <w:t>:</w:t>
      </w:r>
    </w:p>
    <w:p w14:paraId="67600E51" w14:textId="111EEC2B" w:rsidR="00D25A6F" w:rsidRDefault="008E7B91" w:rsidP="008E7B91">
      <w:pPr>
        <w:pStyle w:val="Bullet1"/>
      </w:pPr>
      <w:r>
        <w:t>t</w:t>
      </w:r>
      <w:r w:rsidR="00D25A6F">
        <w:t>he VDES is used to exchange information of the SAR plan, SAR execution and other pertinent information to facilitate SAR operations</w:t>
      </w:r>
      <w:r>
        <w:t>;</w:t>
      </w:r>
    </w:p>
    <w:p w14:paraId="6B1227CB" w14:textId="3C00FB7E" w:rsidR="00D25A6F" w:rsidRDefault="008E7B91" w:rsidP="008E7B91">
      <w:pPr>
        <w:pStyle w:val="Bullet1"/>
      </w:pPr>
      <w:r>
        <w:lastRenderedPageBreak/>
        <w:t>i</w:t>
      </w:r>
      <w:r w:rsidR="00D25A6F">
        <w:t xml:space="preserve">nformation exchange may be integrated with and portrayed on external systems both ashore and onboard such as: RCC GIS, decision planning and support systems, </w:t>
      </w:r>
      <w:r w:rsidR="00216312">
        <w:t>1.e.r</w:t>
      </w:r>
      <w:r w:rsidR="00D25A6F">
        <w:t>adar, ECDIS)</w:t>
      </w:r>
      <w:r>
        <w:t>;</w:t>
      </w:r>
    </w:p>
    <w:p w14:paraId="328D85F1" w14:textId="5FA75743" w:rsidR="00D25A6F" w:rsidRDefault="008E7B91" w:rsidP="008E7B91">
      <w:pPr>
        <w:pStyle w:val="Bullet1"/>
      </w:pPr>
      <w:r>
        <w:t>i</w:t>
      </w:r>
      <w:r w:rsidR="00D25A6F">
        <w:t>nformation may be provided using existing formats</w:t>
      </w:r>
      <w:r>
        <w:t>;</w:t>
      </w:r>
    </w:p>
    <w:p w14:paraId="7A58374E" w14:textId="697E5AFD" w:rsidR="00D25A6F" w:rsidRDefault="008E7B91" w:rsidP="008E7B91">
      <w:pPr>
        <w:pStyle w:val="Bullet1"/>
      </w:pPr>
      <w:r>
        <w:t>i</w:t>
      </w:r>
      <w:r w:rsidR="00D25A6F">
        <w:t>nformation can be provided to</w:t>
      </w:r>
      <w:r>
        <w:t xml:space="preserve"> the vessel based on its route.</w:t>
      </w:r>
    </w:p>
    <w:p w14:paraId="254E937D" w14:textId="18448B1C" w:rsidR="00D25A6F" w:rsidRDefault="008E7B91" w:rsidP="008E7B91">
      <w:pPr>
        <w:pStyle w:val="Heading4"/>
      </w:pPr>
      <w:r>
        <w:t>Requirements</w:t>
      </w:r>
    </w:p>
    <w:p w14:paraId="527CE878" w14:textId="7865D6A4" w:rsidR="00D25A6F" w:rsidRDefault="008E7B91" w:rsidP="008E7B91">
      <w:pPr>
        <w:pStyle w:val="Bullet1"/>
      </w:pPr>
      <w:r>
        <w:t>i</w:t>
      </w:r>
      <w:r w:rsidR="00D25A6F">
        <w:t>nterface –an external application layer provides the ability for an operator to input information</w:t>
      </w:r>
      <w:r>
        <w:t>;</w:t>
      </w:r>
    </w:p>
    <w:p w14:paraId="1CEF1711" w14:textId="6D932C05" w:rsidR="00D25A6F" w:rsidRDefault="008E7B91" w:rsidP="008E7B91">
      <w:pPr>
        <w:pStyle w:val="Bullet1"/>
      </w:pPr>
      <w:r>
        <w:t>c</w:t>
      </w:r>
      <w:r w:rsidR="00D25A6F">
        <w:t>ommunications – the VDES shall transmit information from the on-scene commander (OSC) (ship to shore)</w:t>
      </w:r>
      <w:r>
        <w:t>;</w:t>
      </w:r>
    </w:p>
    <w:p w14:paraId="1B54A7FE" w14:textId="7BF7F02F" w:rsidR="00D25A6F" w:rsidRDefault="008E7B91" w:rsidP="008E7B91">
      <w:pPr>
        <w:pStyle w:val="Bullet1"/>
      </w:pPr>
      <w:r>
        <w:t>c</w:t>
      </w:r>
      <w:r w:rsidR="00D25A6F">
        <w:t>ommunications – the VDES has the ability to transmit information from the response units (ship to shore)</w:t>
      </w:r>
      <w:r>
        <w:t>;</w:t>
      </w:r>
    </w:p>
    <w:p w14:paraId="19BD7353" w14:textId="71C62D69" w:rsidR="00D25A6F" w:rsidRDefault="008E7B91" w:rsidP="008E7B91">
      <w:pPr>
        <w:pStyle w:val="Bullet1"/>
      </w:pPr>
      <w:r>
        <w:t>c</w:t>
      </w:r>
      <w:r w:rsidR="00D25A6F">
        <w:t>ommunications – the VDES has the ability to transmit information from OSC to response units (ship to ship)</w:t>
      </w:r>
      <w:r>
        <w:t>;</w:t>
      </w:r>
    </w:p>
    <w:p w14:paraId="13FDE589" w14:textId="5AC91C8A" w:rsidR="00D25A6F" w:rsidRDefault="008E7B91" w:rsidP="008E7B91">
      <w:pPr>
        <w:pStyle w:val="Bullet1"/>
      </w:pPr>
      <w:r>
        <w:t>c</w:t>
      </w:r>
      <w:r w:rsidR="00D25A6F">
        <w:t>ommunications – the VDES has the ability to transmit information from the response units to the OSC (ship to ship)</w:t>
      </w:r>
      <w:r>
        <w:t>:</w:t>
      </w:r>
    </w:p>
    <w:p w14:paraId="0E5B7CF5" w14:textId="445C5369" w:rsidR="00D25A6F" w:rsidRDefault="008E7B91" w:rsidP="008E7B91">
      <w:pPr>
        <w:pStyle w:val="Bullet2"/>
      </w:pPr>
      <w:r>
        <w:t>i</w:t>
      </w:r>
      <w:r w:rsidR="00D25A6F">
        <w:t xml:space="preserve">nformation may include, </w:t>
      </w:r>
      <w:r w:rsidR="00216312">
        <w:t>e.g.:</w:t>
      </w:r>
      <w:r w:rsidR="00D25A6F">
        <w:t xml:space="preserve"> text, images, waypoints, search patterns, radar track relay. </w:t>
      </w:r>
    </w:p>
    <w:p w14:paraId="66D581B8" w14:textId="174A9A21" w:rsidR="00D25A6F" w:rsidRDefault="008E7B91" w:rsidP="008E7B91">
      <w:pPr>
        <w:pStyle w:val="Bullet1"/>
      </w:pPr>
      <w:r>
        <w:t>i</w:t>
      </w:r>
      <w:r w:rsidR="00D25A6F">
        <w:t>nterface – an external application layer provides the ability to integrate data into, and transmit, template formats Interface</w:t>
      </w:r>
      <w:r>
        <w:t>;</w:t>
      </w:r>
    </w:p>
    <w:p w14:paraId="27DE4AF5" w14:textId="40CDFDF4" w:rsidR="00D25A6F" w:rsidRDefault="008E7B91" w:rsidP="008E7B91">
      <w:pPr>
        <w:pStyle w:val="Bullet1"/>
      </w:pPr>
      <w:r>
        <w:t>i</w:t>
      </w:r>
      <w:r w:rsidR="00D25A6F">
        <w:t>nterface – an external application layer provides language independent messaging (e.g. IMO Standard Marine Communication Phrases</w:t>
      </w:r>
      <w:r w:rsidR="000F6D59">
        <w:t xml:space="preserve"> (SMCP)</w:t>
      </w:r>
      <w:r w:rsidR="00D25A6F">
        <w:t>; IMO List of Signals)</w:t>
      </w:r>
      <w:r>
        <w:t>;</w:t>
      </w:r>
    </w:p>
    <w:p w14:paraId="15EE6E0D" w14:textId="75B15C21" w:rsidR="00D25A6F" w:rsidRDefault="00D25A6F" w:rsidP="00D25A6F">
      <w:pPr>
        <w:pStyle w:val="BodyText"/>
      </w:pPr>
      <w:r>
        <w:t>•</w:t>
      </w:r>
      <w:r>
        <w:tab/>
        <w:t>Interface – the VDES shall accept input from external systems on the vessel</w:t>
      </w:r>
      <w:r w:rsidR="007A0C73">
        <w:t>, e.g.</w:t>
      </w:r>
      <w:r w:rsidR="008E7B91">
        <w:t>:</w:t>
      </w:r>
    </w:p>
    <w:p w14:paraId="7700A26A" w14:textId="09B82E58" w:rsidR="00D25A6F" w:rsidRDefault="00D25A6F" w:rsidP="008E7B91">
      <w:pPr>
        <w:pStyle w:val="Bullet2"/>
      </w:pPr>
      <w:r>
        <w:t>base information on the vessel (e.g. MMSI, IMO number); position data, integrity and timing data from W</w:t>
      </w:r>
      <w:r w:rsidR="000F6D59">
        <w:t>WRNS</w:t>
      </w:r>
      <w:r>
        <w:t xml:space="preserve"> (including GNSS, GNSS augmentation and terrestrial back-up)</w:t>
      </w:r>
      <w:r w:rsidR="008E7B91">
        <w:t>.</w:t>
      </w:r>
    </w:p>
    <w:p w14:paraId="6E63B776" w14:textId="3A36D692" w:rsidR="00D25A6F" w:rsidRDefault="00D25A6F" w:rsidP="008E7B91">
      <w:pPr>
        <w:pStyle w:val="Heading3"/>
      </w:pPr>
      <w:bookmarkStart w:id="65" w:name="_Toc454283623"/>
      <w:r>
        <w:t>Scenario - Tele-medical (UC-1.4)</w:t>
      </w:r>
      <w:bookmarkEnd w:id="65"/>
    </w:p>
    <w:p w14:paraId="02822CEC" w14:textId="64D26013" w:rsidR="00D25A6F" w:rsidRDefault="00D25A6F" w:rsidP="008E7B91">
      <w:pPr>
        <w:pStyle w:val="Heading4"/>
      </w:pPr>
      <w:r>
        <w:t>Narrative for Scenario</w:t>
      </w:r>
    </w:p>
    <w:p w14:paraId="5702015F" w14:textId="7EF33CE3" w:rsidR="00D25A6F" w:rsidRDefault="008E7B91" w:rsidP="008E7B91">
      <w:pPr>
        <w:pStyle w:val="Bullet1"/>
      </w:pPr>
      <w:r>
        <w:t>p</w:t>
      </w:r>
      <w:r w:rsidR="00D25A6F">
        <w:t>erson injured or sick onboard a vessel or platform which requires the need to communicate with a doctor ashore for medical assistance and prognosis</w:t>
      </w:r>
      <w:r>
        <w:t>;</w:t>
      </w:r>
    </w:p>
    <w:p w14:paraId="02FB76BB" w14:textId="775BA16C" w:rsidR="00D25A6F" w:rsidRDefault="008E7B91" w:rsidP="008E7B91">
      <w:pPr>
        <w:pStyle w:val="Bullet1"/>
      </w:pPr>
      <w:r>
        <w:t>c</w:t>
      </w:r>
      <w:r w:rsidR="00D25A6F">
        <w:t>onversation with doctor could be by voice, with transfer of images / photos / indication from medical equipment on patient condition</w:t>
      </w:r>
      <w:r>
        <w:t>;</w:t>
      </w:r>
    </w:p>
    <w:p w14:paraId="0406868E" w14:textId="3AC19D4B" w:rsidR="00D25A6F" w:rsidRDefault="008E7B91" w:rsidP="008E7B91">
      <w:pPr>
        <w:pStyle w:val="Bullet1"/>
      </w:pPr>
      <w:r>
        <w:t>d</w:t>
      </w:r>
      <w:r w:rsidR="00D25A6F">
        <w:t>octor providing assistance could use VDES to transfer advice</w:t>
      </w:r>
      <w:r>
        <w:t>, images or other information;</w:t>
      </w:r>
    </w:p>
    <w:p w14:paraId="0964A5EC" w14:textId="3ABAAE17" w:rsidR="00D25A6F" w:rsidRDefault="008E7B91" w:rsidP="008E7B91">
      <w:pPr>
        <w:pStyle w:val="Bullet1"/>
      </w:pPr>
      <w:r>
        <w:t>i</w:t>
      </w:r>
      <w:r w:rsidR="00D25A6F">
        <w:t>n case of language difficulties, VDES could assist with machine to machine communications and/or language independent communication</w:t>
      </w:r>
      <w:r>
        <w:t>;</w:t>
      </w:r>
    </w:p>
    <w:p w14:paraId="753DF8E8" w14:textId="26B57409" w:rsidR="00D25A6F" w:rsidRDefault="008E7B91" w:rsidP="008E7B91">
      <w:pPr>
        <w:pStyle w:val="Bullet1"/>
      </w:pPr>
      <w:r>
        <w:t>t</w:t>
      </w:r>
      <w:r w:rsidR="00D25A6F">
        <w:t>he doctor providing tele-medical advice ascertains the severity of the injured or sick seafarer on board and to decide possible medical evacuation (MEDEVAC)</w:t>
      </w:r>
      <w:r>
        <w:t>;</w:t>
      </w:r>
    </w:p>
    <w:p w14:paraId="6582D757" w14:textId="6EC882CB" w:rsidR="00D25A6F" w:rsidRDefault="008E7B91" w:rsidP="008E7B91">
      <w:pPr>
        <w:pStyle w:val="Bullet1"/>
      </w:pPr>
      <w:r>
        <w:t>i</w:t>
      </w:r>
      <w:r w:rsidR="00D25A6F">
        <w:t>nformation exchange may be integrated with and portrayed on external systems onboard or ashore (medical facility)</w:t>
      </w:r>
      <w:r>
        <w:t>;</w:t>
      </w:r>
    </w:p>
    <w:p w14:paraId="678C0FAD" w14:textId="6C66B6DA" w:rsidR="00D25A6F" w:rsidRDefault="008E7B91" w:rsidP="008E7B91">
      <w:pPr>
        <w:pStyle w:val="Bullet1"/>
      </w:pPr>
      <w:r>
        <w:t>i</w:t>
      </w:r>
      <w:r w:rsidR="00D25A6F">
        <w:t>nformation may be p</w:t>
      </w:r>
      <w:r>
        <w:t>rovided using existing formats.</w:t>
      </w:r>
    </w:p>
    <w:p w14:paraId="03424F58" w14:textId="2680AD08" w:rsidR="00D25A6F" w:rsidRDefault="008E7B91" w:rsidP="008E7B91">
      <w:pPr>
        <w:pStyle w:val="Heading4"/>
      </w:pPr>
      <w:r>
        <w:t>Requirements</w:t>
      </w:r>
    </w:p>
    <w:p w14:paraId="21EAA13C" w14:textId="34E0311B" w:rsidR="00D25A6F" w:rsidRDefault="00191A22" w:rsidP="00191A22">
      <w:pPr>
        <w:pStyle w:val="Bullet1"/>
      </w:pPr>
      <w:r>
        <w:t>i</w:t>
      </w:r>
      <w:r w:rsidR="00D25A6F">
        <w:t>nterface –an external application layer provides the ability for an operator to input information</w:t>
      </w:r>
      <w:r w:rsidR="008E7B91">
        <w:t>;</w:t>
      </w:r>
    </w:p>
    <w:p w14:paraId="41385277" w14:textId="07C84F82" w:rsidR="00D25A6F" w:rsidRDefault="00191A22" w:rsidP="00191A22">
      <w:pPr>
        <w:pStyle w:val="Bullet1"/>
      </w:pPr>
      <w:r>
        <w:t>c</w:t>
      </w:r>
      <w:r w:rsidR="00D25A6F">
        <w:t>ommunications – the VDES shall have the ability to transmit data simultaneously, including with voice transmissions on non-VDES channels or by other means</w:t>
      </w:r>
      <w:r w:rsidR="008E7B91">
        <w:t>;</w:t>
      </w:r>
    </w:p>
    <w:p w14:paraId="28C07DA4" w14:textId="5F490FA2" w:rsidR="00D25A6F" w:rsidRDefault="00191A22" w:rsidP="00191A22">
      <w:pPr>
        <w:pStyle w:val="Bullet1"/>
      </w:pPr>
      <w:r>
        <w:t>c</w:t>
      </w:r>
      <w:r w:rsidR="00D25A6F">
        <w:t>ommunications – the VDES shall have the ability to enable near real-time, two way communications</w:t>
      </w:r>
      <w:r>
        <w:t>:</w:t>
      </w:r>
    </w:p>
    <w:p w14:paraId="7BA0D152" w14:textId="714948CC" w:rsidR="00D25A6F" w:rsidRDefault="00191A22" w:rsidP="00191A22">
      <w:pPr>
        <w:pStyle w:val="Bullet2"/>
      </w:pPr>
      <w:r>
        <w:lastRenderedPageBreak/>
        <w:t>t</w:t>
      </w:r>
      <w:r w:rsidR="00D25A6F">
        <w:t>ext and images.  Video transmission may be available using other transport medium</w:t>
      </w:r>
      <w:r w:rsidR="008E7B91">
        <w:t>;</w:t>
      </w:r>
    </w:p>
    <w:p w14:paraId="638B2156" w14:textId="23DDC9D0" w:rsidR="00D25A6F" w:rsidRDefault="00191A22" w:rsidP="00191A22">
      <w:pPr>
        <w:pStyle w:val="Bullet1"/>
      </w:pPr>
      <w:r>
        <w:t>i</w:t>
      </w:r>
      <w:r w:rsidR="00D25A6F">
        <w:t>nterface – the VDES shall accept input from external systems</w:t>
      </w:r>
      <w:r w:rsidR="008E7B91">
        <w:t>:</w:t>
      </w:r>
    </w:p>
    <w:p w14:paraId="6B8AC578" w14:textId="65B5C20C" w:rsidR="00D25A6F" w:rsidRDefault="008E7B91" w:rsidP="00191A22">
      <w:pPr>
        <w:pStyle w:val="Bullet2"/>
      </w:pPr>
      <w:r>
        <w:t>m</w:t>
      </w:r>
      <w:r w:rsidR="00D25A6F">
        <w:t>edical related systems</w:t>
      </w:r>
      <w:r w:rsidR="007A0C73">
        <w:t>, e.g.</w:t>
      </w:r>
      <w:r w:rsidR="00191A22">
        <w:t>;</w:t>
      </w:r>
    </w:p>
    <w:p w14:paraId="29BF4E6C" w14:textId="77777777" w:rsidR="007A0C73" w:rsidRDefault="00D25A6F" w:rsidP="00191A22">
      <w:pPr>
        <w:pStyle w:val="Bullet2"/>
      </w:pPr>
      <w:r>
        <w:t>base information on the ves</w:t>
      </w:r>
      <w:r w:rsidR="007A0C73">
        <w:t>sel (e.g. MMSI, IMO number);</w:t>
      </w:r>
    </w:p>
    <w:p w14:paraId="45C675A5" w14:textId="37930A0E" w:rsidR="00D25A6F" w:rsidRDefault="00D25A6F" w:rsidP="00191A22">
      <w:pPr>
        <w:pStyle w:val="Bullet2"/>
      </w:pPr>
      <w:r>
        <w:t>position data, integrity and timing data from W</w:t>
      </w:r>
      <w:r w:rsidR="000F6D59">
        <w:t>WRNS</w:t>
      </w:r>
      <w:r>
        <w:t xml:space="preserve"> (including GNSS, GNSS augmentation and terrestrial back-up)</w:t>
      </w:r>
      <w:r w:rsidR="00191A22">
        <w:t>.</w:t>
      </w:r>
    </w:p>
    <w:p w14:paraId="699C07E4" w14:textId="11169109" w:rsidR="00D25A6F" w:rsidRDefault="00191A22" w:rsidP="00191A22">
      <w:pPr>
        <w:pStyle w:val="Bullet1"/>
      </w:pPr>
      <w:r>
        <w:t>i</w:t>
      </w:r>
      <w:r w:rsidR="00D25A6F">
        <w:t>nterface – the VDES shall provide out to external systems</w:t>
      </w:r>
      <w:r>
        <w:t>:</w:t>
      </w:r>
    </w:p>
    <w:p w14:paraId="21E7A493" w14:textId="0876AA43" w:rsidR="00D25A6F" w:rsidRDefault="00191A22" w:rsidP="00191A22">
      <w:pPr>
        <w:pStyle w:val="Bullet2"/>
      </w:pPr>
      <w:r>
        <w:t>m</w:t>
      </w:r>
      <w:r w:rsidR="00D25A6F">
        <w:t>edical related systems</w:t>
      </w:r>
      <w:r>
        <w:t>.</w:t>
      </w:r>
    </w:p>
    <w:p w14:paraId="4EA160B6" w14:textId="4C0934AB" w:rsidR="00D25A6F" w:rsidRDefault="00191A22" w:rsidP="00191A22">
      <w:pPr>
        <w:pStyle w:val="Bullet1"/>
      </w:pPr>
      <w:r>
        <w:t>i</w:t>
      </w:r>
      <w:r w:rsidR="00D25A6F">
        <w:t xml:space="preserve">nterface – an external application layer provides the ability to integrate data into, and transmit, template formats Interface – an external application layer provides language independent messaging (e.g. </w:t>
      </w:r>
      <w:r w:rsidR="000F6D59">
        <w:t>SMCP</w:t>
      </w:r>
      <w:r w:rsidR="00D25A6F">
        <w:t>; IMO List of Signals)</w:t>
      </w:r>
      <w:r>
        <w:t>.</w:t>
      </w:r>
    </w:p>
    <w:p w14:paraId="200800A2" w14:textId="10E9A35B" w:rsidR="00D25A6F" w:rsidRDefault="00D25A6F" w:rsidP="00191A22">
      <w:pPr>
        <w:pStyle w:val="Heading3"/>
      </w:pPr>
      <w:bookmarkStart w:id="66" w:name="_Toc454283624"/>
      <w:r>
        <w:t>Scenario - Medevac (UC-1.5)</w:t>
      </w:r>
      <w:bookmarkEnd w:id="66"/>
    </w:p>
    <w:p w14:paraId="6E0D0A82" w14:textId="6E2C83F1" w:rsidR="00D25A6F" w:rsidRDefault="00D25A6F" w:rsidP="00191A22">
      <w:pPr>
        <w:pStyle w:val="Heading4"/>
      </w:pPr>
      <w:r>
        <w:t>Narrative for Scenario</w:t>
      </w:r>
    </w:p>
    <w:p w14:paraId="05591E42" w14:textId="49C4D37E" w:rsidR="00D25A6F" w:rsidRDefault="00191A22" w:rsidP="00191A22">
      <w:pPr>
        <w:pStyle w:val="Bullet1"/>
      </w:pPr>
      <w:r>
        <w:t>a</w:t>
      </w:r>
      <w:r w:rsidR="00D25A6F">
        <w:t xml:space="preserve"> MEDEVAC is necessary to evacuate a severely injured or sick person</w:t>
      </w:r>
      <w:r>
        <w:t>;</w:t>
      </w:r>
    </w:p>
    <w:p w14:paraId="46EA755C" w14:textId="535C371A" w:rsidR="00D25A6F" w:rsidRDefault="00D25A6F" w:rsidP="00191A22">
      <w:pPr>
        <w:pStyle w:val="Bullet1"/>
      </w:pPr>
      <w:r>
        <w:t>VDES may be used to exchange pertinent medical information from the ship to the SRU and destination medical facility</w:t>
      </w:r>
      <w:r w:rsidR="00191A22">
        <w:t>;</w:t>
      </w:r>
    </w:p>
    <w:p w14:paraId="2D638C1D" w14:textId="4E5CB309" w:rsidR="00191A22" w:rsidRDefault="00D25A6F" w:rsidP="00191A22">
      <w:pPr>
        <w:pStyle w:val="Bullet1"/>
      </w:pPr>
      <w:r>
        <w:t>SAR Mission Co-ordinator (SMC) develops response to prosecute the MEDEVAC and could use VDES to provide the plan to</w:t>
      </w:r>
      <w:r w:rsidR="00191A22">
        <w:t xml:space="preserve"> the ship and responding unit;</w:t>
      </w:r>
    </w:p>
    <w:p w14:paraId="2BA52AC8" w14:textId="5F03054E" w:rsidR="00D25A6F" w:rsidRDefault="00D25A6F" w:rsidP="00191A22">
      <w:pPr>
        <w:pStyle w:val="Bullet1text"/>
      </w:pPr>
      <w:r>
        <w:t>The plan would include details of the patient, MEDEVAC instructions, MEDEVAC location – ship and shore, etc.</w:t>
      </w:r>
      <w:r w:rsidR="00191A22">
        <w:t>;</w:t>
      </w:r>
    </w:p>
    <w:p w14:paraId="7A6704C2" w14:textId="4A4DA989" w:rsidR="00D25A6F" w:rsidRDefault="00191A22" w:rsidP="00191A22">
      <w:pPr>
        <w:pStyle w:val="Bullet1"/>
      </w:pPr>
      <w:r>
        <w:t>i</w:t>
      </w:r>
      <w:r w:rsidR="00D25A6F">
        <w:t>nformation on the status of the patient could be transferred during the MEDEVAC, both voice and from</w:t>
      </w:r>
      <w:r>
        <w:t xml:space="preserve"> medical equipment on the SRU.</w:t>
      </w:r>
    </w:p>
    <w:p w14:paraId="5D2E78F7" w14:textId="3967AD10" w:rsidR="00D25A6F" w:rsidRDefault="00191A22" w:rsidP="00191A22">
      <w:pPr>
        <w:pStyle w:val="Heading4"/>
      </w:pPr>
      <w:r>
        <w:t>Requirements</w:t>
      </w:r>
    </w:p>
    <w:p w14:paraId="5AE38A8C" w14:textId="7AA8220D" w:rsidR="00D25A6F" w:rsidRDefault="00191A22" w:rsidP="00191A22">
      <w:pPr>
        <w:pStyle w:val="Bullet1"/>
      </w:pPr>
      <w:r>
        <w:t>c</w:t>
      </w:r>
      <w:r w:rsidR="00D25A6F">
        <w:t>ommunications – the VDES shall have the ability to transmit information regardi</w:t>
      </w:r>
      <w:r>
        <w:t>ng the M</w:t>
      </w:r>
      <w:r w:rsidR="000F6D59">
        <w:t>EDEVAC</w:t>
      </w:r>
      <w:r>
        <w:t xml:space="preserve"> (ship to shore):</w:t>
      </w:r>
    </w:p>
    <w:p w14:paraId="66470F7F" w14:textId="5E859AF0" w:rsidR="00D25A6F" w:rsidRDefault="00D25A6F" w:rsidP="00191A22">
      <w:pPr>
        <w:pStyle w:val="Bullet2"/>
      </w:pPr>
      <w:r w:rsidRPr="00191A22">
        <w:rPr>
          <w:highlight w:val="yellow"/>
        </w:rPr>
        <w:t>,</w:t>
      </w:r>
      <w:r>
        <w:t xml:space="preserve"> text, images.</w:t>
      </w:r>
    </w:p>
    <w:p w14:paraId="4F2A77E4" w14:textId="731483F2" w:rsidR="00D25A6F" w:rsidRDefault="00191A22" w:rsidP="00191A22">
      <w:pPr>
        <w:pStyle w:val="Bullet1"/>
      </w:pPr>
      <w:r>
        <w:t>c</w:t>
      </w:r>
      <w:r w:rsidR="00D25A6F">
        <w:t>ommunications – the VDES shall have the ability to transmit information regarding the M</w:t>
      </w:r>
      <w:r w:rsidR="000F6D59">
        <w:t>EDEVAC</w:t>
      </w:r>
      <w:r w:rsidR="00D25A6F">
        <w:t xml:space="preserve"> (shore to ship)</w:t>
      </w:r>
      <w:r>
        <w:t>:</w:t>
      </w:r>
    </w:p>
    <w:p w14:paraId="43809836" w14:textId="5DBF7811" w:rsidR="00D25A6F" w:rsidRDefault="00191A22" w:rsidP="00D25A6F">
      <w:pPr>
        <w:pStyle w:val="Bullet2"/>
      </w:pPr>
      <w:r w:rsidRPr="00191A22">
        <w:rPr>
          <w:highlight w:val="yellow"/>
        </w:rPr>
        <w:t>,</w:t>
      </w:r>
      <w:r>
        <w:t xml:space="preserve"> text, images.</w:t>
      </w:r>
    </w:p>
    <w:p w14:paraId="375C32F9" w14:textId="6AB37317" w:rsidR="00D25A6F" w:rsidRDefault="00191A22" w:rsidP="00191A22">
      <w:pPr>
        <w:pStyle w:val="Bullet1"/>
      </w:pPr>
      <w:r>
        <w:t>c</w:t>
      </w:r>
      <w:r w:rsidR="00D25A6F">
        <w:t>ommunications – the VDES shall have the ability to transmit information from the ship to the MEDEVAC unit (ship to MEDEVAC unit – i.e. helicopter, small vessel / tender)</w:t>
      </w:r>
      <w:r>
        <w:t>:</w:t>
      </w:r>
    </w:p>
    <w:p w14:paraId="671C4EC0" w14:textId="50C9D9C0" w:rsidR="00D25A6F" w:rsidRDefault="00D25A6F" w:rsidP="00191A22">
      <w:pPr>
        <w:pStyle w:val="Bullet2"/>
      </w:pPr>
      <w:r>
        <w:t>, text</w:t>
      </w:r>
      <w:r w:rsidR="00191A22">
        <w:t>, images.</w:t>
      </w:r>
    </w:p>
    <w:p w14:paraId="440602DA" w14:textId="0A1471E3" w:rsidR="00D25A6F" w:rsidRDefault="00191A22" w:rsidP="00191A22">
      <w:pPr>
        <w:pStyle w:val="Bullet1"/>
      </w:pPr>
      <w:r>
        <w:t>c</w:t>
      </w:r>
      <w:r w:rsidR="00D25A6F">
        <w:t>ommunications – the VDES shall have the ability to transmit information from the M</w:t>
      </w:r>
      <w:r w:rsidR="000F6D59">
        <w:t>EDEVAC</w:t>
      </w:r>
      <w:r w:rsidR="00D25A6F">
        <w:t xml:space="preserve"> unit to the ship (MEDEVAC unit – i.e. helicopter, small vessel / tender to ship)</w:t>
      </w:r>
      <w:r>
        <w:t>:</w:t>
      </w:r>
    </w:p>
    <w:p w14:paraId="35A83CA3" w14:textId="4D61BF8C" w:rsidR="00D25A6F" w:rsidRDefault="00D25A6F" w:rsidP="000F6D59">
      <w:pPr>
        <w:pStyle w:val="Bullet2"/>
      </w:pPr>
      <w:r>
        <w:t>text, images</w:t>
      </w:r>
      <w:r w:rsidR="00191A22">
        <w:t>.</w:t>
      </w:r>
    </w:p>
    <w:p w14:paraId="122B1215" w14:textId="66FF52F7" w:rsidR="00D25A6F" w:rsidRDefault="00191A22" w:rsidP="00191A22">
      <w:pPr>
        <w:pStyle w:val="Bullet1"/>
      </w:pPr>
      <w:r>
        <w:t>c</w:t>
      </w:r>
      <w:r w:rsidR="00D25A6F">
        <w:t>ommunications – the VDES shall have the ability to transmit information from the M</w:t>
      </w:r>
      <w:r w:rsidR="000F6D59">
        <w:t>EDEVAC</w:t>
      </w:r>
      <w:r w:rsidR="00D25A6F">
        <w:t xml:space="preserve"> unit to the shore (MEDEVAC unit – i.e. helicopter, small vessel / tender to shore)</w:t>
      </w:r>
      <w:r>
        <w:t>:</w:t>
      </w:r>
    </w:p>
    <w:p w14:paraId="19617371" w14:textId="14794C28" w:rsidR="00D25A6F" w:rsidRDefault="00D25A6F" w:rsidP="00191A22">
      <w:pPr>
        <w:pStyle w:val="Bullet2"/>
      </w:pPr>
      <w:r>
        <w:t>text, images</w:t>
      </w:r>
      <w:r w:rsidR="00191A22">
        <w:t>.</w:t>
      </w:r>
    </w:p>
    <w:p w14:paraId="4A967849" w14:textId="0543CB12" w:rsidR="00D25A6F" w:rsidRDefault="00191A22" w:rsidP="00191A22">
      <w:pPr>
        <w:pStyle w:val="Bullet1"/>
      </w:pPr>
      <w:r>
        <w:t>c</w:t>
      </w:r>
      <w:r w:rsidR="00D25A6F">
        <w:t>ommunications – the VDES shall have the ability to transmit information from the Medevac unit to the shore (shore to MEDEVAC unit – i.e. helicopter, small vessel / tender)</w:t>
      </w:r>
      <w:r>
        <w:t>:</w:t>
      </w:r>
    </w:p>
    <w:p w14:paraId="0991783E" w14:textId="3331B1A8" w:rsidR="00D25A6F" w:rsidRDefault="00D25A6F" w:rsidP="00191A22">
      <w:pPr>
        <w:pStyle w:val="Bullet2"/>
      </w:pPr>
      <w:r>
        <w:lastRenderedPageBreak/>
        <w:t>text, images</w:t>
      </w:r>
      <w:r w:rsidR="00191A22">
        <w:t>.</w:t>
      </w:r>
    </w:p>
    <w:p w14:paraId="2CBE8F55" w14:textId="47680D02" w:rsidR="00D25A6F" w:rsidRDefault="00191A22" w:rsidP="00191A22">
      <w:pPr>
        <w:pStyle w:val="Bullet1"/>
      </w:pPr>
      <w:r>
        <w:t>i</w:t>
      </w:r>
      <w:r w:rsidR="00D25A6F">
        <w:t>nterface – an external application layer provides the ability to integrate data into,</w:t>
      </w:r>
      <w:r>
        <w:t xml:space="preserve"> and transmit, template formats.</w:t>
      </w:r>
    </w:p>
    <w:p w14:paraId="258D7B2F" w14:textId="74C67BE2" w:rsidR="00D25A6F" w:rsidRDefault="00191A22" w:rsidP="00191A22">
      <w:pPr>
        <w:pStyle w:val="Bullet1"/>
      </w:pPr>
      <w:r>
        <w:t>i</w:t>
      </w:r>
      <w:r w:rsidR="00D25A6F">
        <w:t xml:space="preserve">nterface – an external application layer provides language independent messaging (e.g. </w:t>
      </w:r>
      <w:r w:rsidR="000F6D59">
        <w:t>SMCP</w:t>
      </w:r>
      <w:r w:rsidR="00D25A6F">
        <w:t>; IMO List of Signals</w:t>
      </w:r>
      <w:r>
        <w:t>.</w:t>
      </w:r>
    </w:p>
    <w:p w14:paraId="3FBB829B" w14:textId="418B0D45" w:rsidR="00D25A6F" w:rsidRDefault="00191A22" w:rsidP="00191A22">
      <w:pPr>
        <w:pStyle w:val="Bullet1"/>
      </w:pPr>
      <w:r>
        <w:t>i</w:t>
      </w:r>
      <w:r w:rsidR="00D25A6F">
        <w:t>nterface – the VDES shall accept input from external systems</w:t>
      </w:r>
      <w:r>
        <w:t>:</w:t>
      </w:r>
    </w:p>
    <w:p w14:paraId="178E478F" w14:textId="54F0F083" w:rsidR="00D25A6F" w:rsidRDefault="00191A22" w:rsidP="00191A22">
      <w:pPr>
        <w:pStyle w:val="Bullet2"/>
      </w:pPr>
      <w:r>
        <w:t>m</w:t>
      </w:r>
      <w:r w:rsidR="00D25A6F">
        <w:t>edical related systems</w:t>
      </w:r>
      <w:r w:rsidR="000F6D59">
        <w:t>;</w:t>
      </w:r>
    </w:p>
    <w:p w14:paraId="485BE4DB" w14:textId="421C5B8C" w:rsidR="00D25A6F" w:rsidRDefault="00191A22" w:rsidP="00191A22">
      <w:pPr>
        <w:pStyle w:val="Bullet2"/>
      </w:pPr>
      <w:r>
        <w:t>f</w:t>
      </w:r>
      <w:r w:rsidR="00D25A6F">
        <w:t>or example - base information on the vessel (e.g. MMSI, IMO number); position data, integrity and timing data from W</w:t>
      </w:r>
      <w:r w:rsidR="000F6D59">
        <w:t>WRNS</w:t>
      </w:r>
      <w:r w:rsidR="00D25A6F">
        <w:t xml:space="preserve"> (including GNSS, GNSS augmentation and terrestrial back-up)</w:t>
      </w:r>
      <w:r w:rsidR="000F6D59">
        <w:t>.</w:t>
      </w:r>
    </w:p>
    <w:p w14:paraId="08679056" w14:textId="0E88D65A" w:rsidR="00D25A6F" w:rsidRDefault="00D25A6F" w:rsidP="00191A22">
      <w:pPr>
        <w:pStyle w:val="Heading2"/>
      </w:pPr>
      <w:bookmarkStart w:id="67" w:name="_Toc454283625"/>
      <w:r>
        <w:t>Use Case 2 – Safety Related Information (UC-2)</w:t>
      </w:r>
      <w:bookmarkEnd w:id="67"/>
    </w:p>
    <w:p w14:paraId="0818E081" w14:textId="72528690" w:rsidR="00D25A6F" w:rsidRDefault="00D25A6F" w:rsidP="00D25A6F">
      <w:pPr>
        <w:pStyle w:val="BodyText"/>
      </w:pPr>
      <w:r>
        <w:t>Information regarding safety of navigation and protection of the environment can b</w:t>
      </w:r>
      <w:r w:rsidR="00191A22">
        <w:t>e transmitted through the VDES.</w:t>
      </w:r>
    </w:p>
    <w:p w14:paraId="3D695D40" w14:textId="754818C4" w:rsidR="00D25A6F" w:rsidRDefault="00D25A6F" w:rsidP="00D25A6F">
      <w:pPr>
        <w:pStyle w:val="BodyText"/>
      </w:pPr>
      <w:r>
        <w:t xml:space="preserve">This includes Maritime Safety Information (MSI) as defined in IMO SOLAS V, regulation 4 (navigational warnings), SOLAS V, regulation 5 (meteorological services and warnings) SOLAS V, regulation 9 (hydrographic services) and SOLAS V, regulation 31 (Danger Messages). </w:t>
      </w:r>
      <w:r w:rsidR="00191A22">
        <w:t xml:space="preserve"> </w:t>
      </w:r>
      <w:r>
        <w:t>Other references include MSC.1/Circ.1287 rev1; MSC.1/Circ.1288; (additional reference COMSAR Cir.15) the IMO Worldwide Radionavigation System IMO resolution A.706(17) (as amended) sets out the W</w:t>
      </w:r>
      <w:r w:rsidR="000F6D59">
        <w:t>WWRNS</w:t>
      </w:r>
      <w:r>
        <w:t>.</w:t>
      </w:r>
    </w:p>
    <w:p w14:paraId="0E2B366C" w14:textId="71538A13" w:rsidR="00D25A6F" w:rsidRDefault="00D25A6F" w:rsidP="00D25A6F">
      <w:pPr>
        <w:pStyle w:val="BodyText"/>
      </w:pPr>
      <w:r>
        <w:t>Near real-time information on meteorological and hydrographica</w:t>
      </w:r>
      <w:r w:rsidR="00191A22">
        <w:t>l information may be provided.</w:t>
      </w:r>
    </w:p>
    <w:p w14:paraId="2AD37C5E" w14:textId="63AAF8C8" w:rsidR="00D25A6F" w:rsidRDefault="00D25A6F" w:rsidP="00D25A6F">
      <w:pPr>
        <w:pStyle w:val="BodyText"/>
      </w:pPr>
      <w:r>
        <w:t>In this use case information shall be transmitted in standardised formats that can take advantage of the VDES capabilities (fo</w:t>
      </w:r>
      <w:r w:rsidR="00191A22">
        <w:t>r example - IHO S-124 formats).</w:t>
      </w:r>
    </w:p>
    <w:p w14:paraId="0E56DF4B" w14:textId="5C677FAC" w:rsidR="00D25A6F" w:rsidRDefault="00D25A6F" w:rsidP="00D25A6F">
      <w:pPr>
        <w:pStyle w:val="BodyText"/>
      </w:pPr>
      <w:r>
        <w:t>The requirement includes the ability to send information to a predetermined area (i.e. NAVAREA and METAREA) or an area of particular interest defined by admin</w:t>
      </w:r>
      <w:r w:rsidR="00191A22">
        <w:t>istration.</w:t>
      </w:r>
    </w:p>
    <w:p w14:paraId="35C0FC1D" w14:textId="0999C4C0" w:rsidR="00D25A6F" w:rsidRDefault="00D25A6F" w:rsidP="00191A22">
      <w:pPr>
        <w:pStyle w:val="Heading3"/>
      </w:pPr>
      <w:bookmarkStart w:id="68" w:name="_Toc454283626"/>
      <w:r>
        <w:t>Scenario - Meteorological Services and Warnings / Navigational Warnings (UC-2.1)</w:t>
      </w:r>
      <w:bookmarkEnd w:id="68"/>
    </w:p>
    <w:p w14:paraId="4794C365" w14:textId="6B1DB65D" w:rsidR="00D25A6F" w:rsidRDefault="00D25A6F" w:rsidP="00191A22">
      <w:pPr>
        <w:pStyle w:val="Heading4"/>
      </w:pPr>
      <w:r>
        <w:t>Narrative for Scenario</w:t>
      </w:r>
    </w:p>
    <w:p w14:paraId="3118D1E2" w14:textId="75C02491" w:rsidR="00D25A6F" w:rsidRDefault="00191A22" w:rsidP="00191A22">
      <w:pPr>
        <w:pStyle w:val="Bullet1"/>
      </w:pPr>
      <w:r>
        <w:t>a</w:t>
      </w:r>
      <w:r w:rsidR="00D25A6F">
        <w:t xml:space="preserve"> good understanding of how the weather can be expected to develop along ship’s planned route is important to help ensure safe passage at sea</w:t>
      </w:r>
      <w:r>
        <w:t>;</w:t>
      </w:r>
    </w:p>
    <w:p w14:paraId="20389CED" w14:textId="24AA5899" w:rsidR="00D25A6F" w:rsidRDefault="00191A22" w:rsidP="00191A22">
      <w:pPr>
        <w:pStyle w:val="Bullet1"/>
      </w:pPr>
      <w:r>
        <w:t>u</w:t>
      </w:r>
      <w:r w:rsidR="00D25A6F">
        <w:t>pdated meteorological information allows ships to avoid areas with severe weather conditions</w:t>
      </w:r>
      <w:r>
        <w:t>;</w:t>
      </w:r>
    </w:p>
    <w:p w14:paraId="36E8F110" w14:textId="7A8EE6DE" w:rsidR="00D25A6F" w:rsidRDefault="00191A22" w:rsidP="00191A22">
      <w:pPr>
        <w:pStyle w:val="Bullet1"/>
      </w:pPr>
      <w:r>
        <w:t>i</w:t>
      </w:r>
      <w:r w:rsidR="00D25A6F">
        <w:t xml:space="preserve">nformation exchange may be integrated with and portrayed on external systems onboard (i.e. </w:t>
      </w:r>
      <w:r w:rsidR="000F6D59">
        <w:t>r</w:t>
      </w:r>
      <w:r w:rsidR="00D25A6F">
        <w:t>adar, ECDIS)</w:t>
      </w:r>
      <w:r>
        <w:t>;</w:t>
      </w:r>
    </w:p>
    <w:p w14:paraId="2174B8CC" w14:textId="362B1D41" w:rsidR="00D25A6F" w:rsidRDefault="00191A22" w:rsidP="00191A22">
      <w:pPr>
        <w:pStyle w:val="Bullet1"/>
      </w:pPr>
      <w:r>
        <w:t>i</w:t>
      </w:r>
      <w:r w:rsidR="00D25A6F">
        <w:t>nformation can be provided to</w:t>
      </w:r>
      <w:r>
        <w:t xml:space="preserve"> the vessel based on its route.</w:t>
      </w:r>
    </w:p>
    <w:p w14:paraId="15E2369D" w14:textId="2E43268C" w:rsidR="00D25A6F" w:rsidRDefault="00191A22" w:rsidP="00191A22">
      <w:pPr>
        <w:pStyle w:val="Heading4"/>
      </w:pPr>
      <w:r>
        <w:t>Requirements</w:t>
      </w:r>
    </w:p>
    <w:p w14:paraId="2255E9F9" w14:textId="6AEAA798" w:rsidR="00D25A6F" w:rsidRDefault="00733C3F" w:rsidP="00733C3F">
      <w:pPr>
        <w:pStyle w:val="Bullet1"/>
      </w:pPr>
      <w:r>
        <w:t>c</w:t>
      </w:r>
      <w:r w:rsidR="00D25A6F">
        <w:t>ommunications - an external application layer provides the ability to provide weather information to a specified vessel (shore to specific ship, or group of ships)</w:t>
      </w:r>
      <w:r>
        <w:t>;</w:t>
      </w:r>
    </w:p>
    <w:p w14:paraId="54FDAD21" w14:textId="0BA213DA" w:rsidR="00D25A6F" w:rsidRDefault="00733C3F" w:rsidP="00733C3F">
      <w:pPr>
        <w:pStyle w:val="Bullet1"/>
      </w:pPr>
      <w:r>
        <w:t>c</w:t>
      </w:r>
      <w:r w:rsidR="00D25A6F">
        <w:t>ommunications – an external application layer provides the ability to forward weather information to vessels in the area (shore to all ships in a defined area)</w:t>
      </w:r>
      <w:r>
        <w:t>;</w:t>
      </w:r>
    </w:p>
    <w:p w14:paraId="22E7A342" w14:textId="2E874187" w:rsidR="00D25A6F" w:rsidRDefault="00733C3F" w:rsidP="00733C3F">
      <w:pPr>
        <w:pStyle w:val="Bullet1"/>
      </w:pPr>
      <w:r>
        <w:t>c</w:t>
      </w:r>
      <w:r w:rsidR="00D25A6F">
        <w:t>ommunications - an external application layer provides the ability to provide weather information to a shore authority (ship to shore)</w:t>
      </w:r>
      <w:r>
        <w:t>;</w:t>
      </w:r>
    </w:p>
    <w:p w14:paraId="2B6ECD68" w14:textId="3F5773EC" w:rsidR="00D25A6F" w:rsidRDefault="00733C3F" w:rsidP="00733C3F">
      <w:pPr>
        <w:pStyle w:val="Bullet1"/>
      </w:pPr>
      <w:r>
        <w:t>c</w:t>
      </w:r>
      <w:r w:rsidR="00D25A6F">
        <w:t>ommunications - an external application layer provides the ability to provide weather information to ships in the area (ship to ship)</w:t>
      </w:r>
      <w:r>
        <w:t>;</w:t>
      </w:r>
    </w:p>
    <w:p w14:paraId="54CACB9F" w14:textId="3DA030B8" w:rsidR="00D25A6F" w:rsidRDefault="00733C3F" w:rsidP="00733C3F">
      <w:pPr>
        <w:pStyle w:val="Bullet1"/>
      </w:pPr>
      <w:r>
        <w:t>i</w:t>
      </w:r>
      <w:r w:rsidR="00D25A6F">
        <w:t>nterface –an external application layer provides the ability for an operator to input information</w:t>
      </w:r>
      <w:r>
        <w:t>;</w:t>
      </w:r>
    </w:p>
    <w:p w14:paraId="02F27F7D" w14:textId="2314ABAC" w:rsidR="00D25A6F" w:rsidRDefault="00733C3F" w:rsidP="00733C3F">
      <w:pPr>
        <w:pStyle w:val="Bullet1"/>
      </w:pPr>
      <w:r>
        <w:lastRenderedPageBreak/>
        <w:t>i</w:t>
      </w:r>
      <w:r w:rsidR="00D25A6F">
        <w:t>nterface – an external application layer provides the ability to integrate data into,</w:t>
      </w:r>
      <w:r>
        <w:t xml:space="preserve"> and transmit, template formats;</w:t>
      </w:r>
    </w:p>
    <w:p w14:paraId="2C118107" w14:textId="2C7C6DDF" w:rsidR="00D25A6F" w:rsidRDefault="00733C3F" w:rsidP="00733C3F">
      <w:pPr>
        <w:pStyle w:val="Bullet1"/>
      </w:pPr>
      <w:r>
        <w:t>i</w:t>
      </w:r>
      <w:r w:rsidR="00D25A6F">
        <w:t xml:space="preserve">nterface – an external application layer provides language independent messaging (e.g. </w:t>
      </w:r>
      <w:r w:rsidR="000F6D59">
        <w:t>SMCP</w:t>
      </w:r>
      <w:r w:rsidR="00D25A6F">
        <w:t>; IMO List of Signals</w:t>
      </w:r>
      <w:r>
        <w:t>;</w:t>
      </w:r>
    </w:p>
    <w:p w14:paraId="368FC03D" w14:textId="7F741BE5" w:rsidR="00D25A6F" w:rsidRDefault="00733C3F" w:rsidP="00733C3F">
      <w:pPr>
        <w:pStyle w:val="Bullet1"/>
      </w:pPr>
      <w:r>
        <w:t>i</w:t>
      </w:r>
      <w:r w:rsidR="00D25A6F">
        <w:t>nterface – the VDES shall accept input from external systems</w:t>
      </w:r>
      <w:r w:rsidR="00844BDC">
        <w:t>, e.g.</w:t>
      </w:r>
      <w:r>
        <w:t>:</w:t>
      </w:r>
    </w:p>
    <w:p w14:paraId="5C5E9CEB" w14:textId="77777777" w:rsidR="007A0C73" w:rsidRDefault="00D25A6F" w:rsidP="00733C3F">
      <w:pPr>
        <w:pStyle w:val="Bullet2"/>
      </w:pPr>
      <w:r>
        <w:t xml:space="preserve">base information on the </w:t>
      </w:r>
      <w:r w:rsidR="007A0C73">
        <w:t>vessel (e.g. MMSI, IMO number);</w:t>
      </w:r>
    </w:p>
    <w:p w14:paraId="43CEB4B5" w14:textId="7680E2E4" w:rsidR="00D25A6F" w:rsidRDefault="00D25A6F" w:rsidP="00733C3F">
      <w:pPr>
        <w:pStyle w:val="Bullet2"/>
      </w:pPr>
      <w:r>
        <w:t>position data, integrity and timing data from W</w:t>
      </w:r>
      <w:r w:rsidR="000F6D59">
        <w:t>WRNS</w:t>
      </w:r>
      <w:r>
        <w:t xml:space="preserve"> (including GNSS, GNSS augmentation and terrestrial back-up)</w:t>
      </w:r>
      <w:r w:rsidR="00733C3F">
        <w:t>.</w:t>
      </w:r>
    </w:p>
    <w:p w14:paraId="0D52706F" w14:textId="0A2E1D5A" w:rsidR="00D25A6F" w:rsidRDefault="00733C3F" w:rsidP="000F6D59">
      <w:pPr>
        <w:pStyle w:val="Bullet1"/>
      </w:pPr>
      <w:r>
        <w:t>i</w:t>
      </w:r>
      <w:r w:rsidR="00D25A6F">
        <w:t>nterface – the VDES shall output information in a format compatible with external systems</w:t>
      </w:r>
      <w:r w:rsidR="000F6D59">
        <w:t xml:space="preserve">, i.e. </w:t>
      </w:r>
      <w:r>
        <w:t>r</w:t>
      </w:r>
      <w:r w:rsidR="00D25A6F">
        <w:t>adar, ECDIS,</w:t>
      </w:r>
    </w:p>
    <w:p w14:paraId="2EB01889" w14:textId="037DF820" w:rsidR="00D25A6F" w:rsidRDefault="00D25A6F" w:rsidP="00733C3F">
      <w:pPr>
        <w:pStyle w:val="Heading3"/>
      </w:pPr>
      <w:bookmarkStart w:id="69" w:name="_Toc454283627"/>
      <w:r>
        <w:t>Scenario - Weather Observations (UC-2.2)</w:t>
      </w:r>
      <w:bookmarkEnd w:id="69"/>
    </w:p>
    <w:p w14:paraId="34A9FAD0" w14:textId="193CDBB7" w:rsidR="00D25A6F" w:rsidRDefault="00D25A6F" w:rsidP="00733C3F">
      <w:pPr>
        <w:pStyle w:val="Heading4"/>
      </w:pPr>
      <w:r>
        <w:t>Narrative for Scenario</w:t>
      </w:r>
    </w:p>
    <w:p w14:paraId="5A1EC32E" w14:textId="27532FC1" w:rsidR="00733C3F" w:rsidRDefault="00733C3F" w:rsidP="00733C3F">
      <w:pPr>
        <w:pStyle w:val="Bullet1"/>
      </w:pPr>
      <w:r>
        <w:t>s</w:t>
      </w:r>
      <w:r w:rsidR="00D25A6F">
        <w:t>hips may participate in the provision of weather observations,</w:t>
      </w:r>
      <w:r>
        <w:t xml:space="preserve"> as noted in MSC.1 Circ. 1293;</w:t>
      </w:r>
    </w:p>
    <w:p w14:paraId="7807DC7E" w14:textId="7392E875" w:rsidR="00D25A6F" w:rsidRDefault="00D25A6F" w:rsidP="00733C3F">
      <w:pPr>
        <w:pStyle w:val="Bullet1text"/>
      </w:pPr>
      <w:r>
        <w:t>This is a voluntary observing ship (VOS) scheme with information provided to the Wor</w:t>
      </w:r>
      <w:r w:rsidR="00733C3F">
        <w:t>ld Meteorological Organisation.</w:t>
      </w:r>
    </w:p>
    <w:p w14:paraId="60A2D34B" w14:textId="024F377D" w:rsidR="00D25A6F" w:rsidRDefault="00733C3F" w:rsidP="00733C3F">
      <w:pPr>
        <w:pStyle w:val="Bullet1"/>
      </w:pPr>
      <w:r>
        <w:t>i</w:t>
      </w:r>
      <w:r w:rsidR="00D25A6F">
        <w:t>nformation may be provided using existing formats, in a template manner. Data for the template could be sourced directly from on-board sensors</w:t>
      </w:r>
      <w:r>
        <w:t>;</w:t>
      </w:r>
    </w:p>
    <w:p w14:paraId="3764AF14" w14:textId="30395628" w:rsidR="00733C3F" w:rsidRDefault="00733C3F" w:rsidP="00733C3F">
      <w:pPr>
        <w:pStyle w:val="Bullet1"/>
      </w:pPr>
      <w:r>
        <w:t>i</w:t>
      </w:r>
      <w:r w:rsidR="00D25A6F">
        <w:t>nformation may be provided from</w:t>
      </w:r>
      <w:r>
        <w:t xml:space="preserve"> the vessel based on its route.</w:t>
      </w:r>
    </w:p>
    <w:p w14:paraId="6190D875" w14:textId="2C9D582D" w:rsidR="00D25A6F" w:rsidRDefault="00D25A6F" w:rsidP="00733C3F">
      <w:pPr>
        <w:pStyle w:val="Heading4"/>
      </w:pPr>
      <w:r>
        <w:t>Requirements:</w:t>
      </w:r>
    </w:p>
    <w:p w14:paraId="0CCCF625" w14:textId="07CA0A8B" w:rsidR="00D25A6F" w:rsidRDefault="00733C3F" w:rsidP="00733C3F">
      <w:pPr>
        <w:pStyle w:val="Bullet1"/>
      </w:pPr>
      <w:r>
        <w:t>c</w:t>
      </w:r>
      <w:r w:rsidR="00D25A6F">
        <w:t>ommunications - an external application layer provides weather information to a shore authority (ship to shore)</w:t>
      </w:r>
      <w:r>
        <w:t>;</w:t>
      </w:r>
    </w:p>
    <w:p w14:paraId="2E0BA3AA" w14:textId="6D032D87" w:rsidR="00D25A6F" w:rsidRDefault="00733C3F" w:rsidP="00733C3F">
      <w:pPr>
        <w:pStyle w:val="Bullet1"/>
      </w:pPr>
      <w:r>
        <w:t>c</w:t>
      </w:r>
      <w:r w:rsidR="00D25A6F">
        <w:t>ommunications - an external application layer provides weather information to ships in the area (ship to ship)</w:t>
      </w:r>
      <w:r>
        <w:t>;</w:t>
      </w:r>
    </w:p>
    <w:p w14:paraId="0F926968" w14:textId="2DF690FD" w:rsidR="00D25A6F" w:rsidRDefault="00733C3F" w:rsidP="00733C3F">
      <w:pPr>
        <w:pStyle w:val="Bullet1"/>
      </w:pPr>
      <w:r>
        <w:t>i</w:t>
      </w:r>
      <w:r w:rsidR="00D25A6F">
        <w:t>nterface –an external application layer provides the ability for an operator to input information</w:t>
      </w:r>
      <w:r>
        <w:t>;</w:t>
      </w:r>
    </w:p>
    <w:p w14:paraId="7EE27A8B" w14:textId="6724FC38" w:rsidR="00D25A6F" w:rsidRDefault="00733C3F" w:rsidP="00733C3F">
      <w:pPr>
        <w:pStyle w:val="Bullet1"/>
      </w:pPr>
      <w:r>
        <w:t>i</w:t>
      </w:r>
      <w:r w:rsidR="00D25A6F">
        <w:t>nterface – an external application layer provides the ability to integrate data into, and transmit, template formats</w:t>
      </w:r>
      <w:r>
        <w:t>;</w:t>
      </w:r>
    </w:p>
    <w:p w14:paraId="51841670" w14:textId="17132C6F" w:rsidR="00D25A6F" w:rsidRDefault="00733C3F" w:rsidP="00733C3F">
      <w:pPr>
        <w:pStyle w:val="Bullet1"/>
      </w:pPr>
      <w:r>
        <w:t>i</w:t>
      </w:r>
      <w:r w:rsidR="00D25A6F">
        <w:t xml:space="preserve">nterface – an external application layer provides language independent messaging (e.g. </w:t>
      </w:r>
      <w:r w:rsidR="000F6D59">
        <w:t>SMCP,</w:t>
      </w:r>
      <w:r w:rsidR="00D25A6F">
        <w:t xml:space="preserve"> IMO List of Signals</w:t>
      </w:r>
      <w:r>
        <w:t>;</w:t>
      </w:r>
    </w:p>
    <w:p w14:paraId="535DAEE9" w14:textId="14BC07A4" w:rsidR="00D25A6F" w:rsidRDefault="00733C3F" w:rsidP="00733C3F">
      <w:pPr>
        <w:pStyle w:val="Bullet1"/>
      </w:pPr>
      <w:r>
        <w:t>i</w:t>
      </w:r>
      <w:r w:rsidR="00D25A6F">
        <w:t>nterface – the VDES shall accept input from external systems</w:t>
      </w:r>
      <w:r w:rsidR="00844BDC">
        <w:t>, e.g.</w:t>
      </w:r>
      <w:r>
        <w:t>:</w:t>
      </w:r>
    </w:p>
    <w:p w14:paraId="07B542B5" w14:textId="77777777" w:rsidR="00844BDC" w:rsidRDefault="00D25A6F" w:rsidP="00733C3F">
      <w:pPr>
        <w:pStyle w:val="Bullet2"/>
      </w:pPr>
      <w:r>
        <w:t>base information on the vessel (e.g. MM</w:t>
      </w:r>
      <w:r w:rsidR="00844BDC">
        <w:t>SI, IMO number);</w:t>
      </w:r>
    </w:p>
    <w:p w14:paraId="4C0C13E2" w14:textId="6AC41995" w:rsidR="00D25A6F" w:rsidRDefault="00D25A6F" w:rsidP="00733C3F">
      <w:pPr>
        <w:pStyle w:val="Bullet2"/>
      </w:pPr>
      <w:r>
        <w:t>position data, integrity and timing data from W</w:t>
      </w:r>
      <w:r w:rsidR="000F6D59">
        <w:t>WRNS</w:t>
      </w:r>
      <w:r>
        <w:t xml:space="preserve"> (including GNSS, GNSS augmentation and terrestrial back-up)</w:t>
      </w:r>
      <w:r w:rsidR="00733C3F">
        <w:t>.</w:t>
      </w:r>
    </w:p>
    <w:p w14:paraId="0663ACE2" w14:textId="774384BB" w:rsidR="00D25A6F" w:rsidRDefault="00D25A6F" w:rsidP="00733C3F">
      <w:pPr>
        <w:pStyle w:val="Heading3"/>
      </w:pPr>
      <w:bookmarkStart w:id="70" w:name="_Toc454283628"/>
      <w:r>
        <w:t>Scenario - Ice maps (UC-2.3)</w:t>
      </w:r>
      <w:bookmarkEnd w:id="70"/>
    </w:p>
    <w:p w14:paraId="38EBFD2B" w14:textId="7447ECDF" w:rsidR="00D25A6F" w:rsidRDefault="00D25A6F" w:rsidP="00733C3F">
      <w:pPr>
        <w:pStyle w:val="Heading4"/>
      </w:pPr>
      <w:r>
        <w:t>Narrative for Scenario</w:t>
      </w:r>
    </w:p>
    <w:p w14:paraId="56CB3CAE" w14:textId="432905F7" w:rsidR="00733C3F" w:rsidRDefault="00733C3F" w:rsidP="00733C3F">
      <w:pPr>
        <w:pStyle w:val="Bullet1"/>
      </w:pPr>
      <w:r>
        <w:t>i</w:t>
      </w:r>
      <w:r w:rsidR="00D25A6F">
        <w:t>nformation on sea ice conditions around a vessel is important to help ensure safe passage at sea. Knowledge of areas with sea ice along a ship’s planned route allows ships to find the most eff</w:t>
      </w:r>
      <w:r>
        <w:t>icient route at an early stage;</w:t>
      </w:r>
    </w:p>
    <w:p w14:paraId="505C34C2" w14:textId="4DE3CBA2" w:rsidR="00D25A6F" w:rsidRDefault="00D25A6F" w:rsidP="00733C3F">
      <w:pPr>
        <w:pStyle w:val="Bullet1text"/>
      </w:pPr>
      <w:r>
        <w:t>Together with prognoses for expected ice movements, ice charts allow mariners to plan ahead and significantly reduce the chance vessels becoming ice locked.</w:t>
      </w:r>
    </w:p>
    <w:p w14:paraId="7C60E405" w14:textId="0945D0D3" w:rsidR="00D25A6F" w:rsidRDefault="00733C3F" w:rsidP="00733C3F">
      <w:pPr>
        <w:pStyle w:val="Bullet1"/>
      </w:pPr>
      <w:r>
        <w:t>i</w:t>
      </w:r>
      <w:r w:rsidR="00D25A6F">
        <w:t>nformation exchange may be integrated with and portrayed on external syste</w:t>
      </w:r>
      <w:r>
        <w:t>ms on-board (i.e. Radar, ECDIS);</w:t>
      </w:r>
    </w:p>
    <w:p w14:paraId="2C188316" w14:textId="10EB9B56" w:rsidR="00D25A6F" w:rsidRDefault="00733C3F" w:rsidP="00733C3F">
      <w:pPr>
        <w:pStyle w:val="Bullet1"/>
      </w:pPr>
      <w:r>
        <w:lastRenderedPageBreak/>
        <w:t>i</w:t>
      </w:r>
      <w:r w:rsidR="00D25A6F">
        <w:t>nformation may be provided using existing formats</w:t>
      </w:r>
      <w:r>
        <w:t>;</w:t>
      </w:r>
    </w:p>
    <w:p w14:paraId="4369B2CA" w14:textId="1F7411E6" w:rsidR="00D25A6F" w:rsidRDefault="00733C3F" w:rsidP="00733C3F">
      <w:pPr>
        <w:pStyle w:val="Bullet1"/>
      </w:pPr>
      <w:r>
        <w:t>i</w:t>
      </w:r>
      <w:r w:rsidR="00D25A6F">
        <w:t>nformation may be provided to the vessel based on its route</w:t>
      </w:r>
      <w:r>
        <w:t>;</w:t>
      </w:r>
    </w:p>
    <w:p w14:paraId="48FCDA61" w14:textId="0D243DE0" w:rsidR="00D25A6F" w:rsidRDefault="00733C3F" w:rsidP="00733C3F">
      <w:pPr>
        <w:pStyle w:val="Bullet1"/>
      </w:pPr>
      <w:r>
        <w:t>i</w:t>
      </w:r>
      <w:r w:rsidR="00D25A6F">
        <w:t>nformation on latest version of ice maps may be provided from mobile station to mobile station.</w:t>
      </w:r>
    </w:p>
    <w:p w14:paraId="2752A3C4" w14:textId="17CDFB8B" w:rsidR="00D25A6F" w:rsidRDefault="00733C3F" w:rsidP="00733C3F">
      <w:pPr>
        <w:pStyle w:val="Heading4"/>
      </w:pPr>
      <w:r>
        <w:t>Requirements</w:t>
      </w:r>
    </w:p>
    <w:p w14:paraId="28615897" w14:textId="059B94B8" w:rsidR="00D25A6F" w:rsidRDefault="00733C3F" w:rsidP="00733C3F">
      <w:pPr>
        <w:pStyle w:val="Bullet1"/>
      </w:pPr>
      <w:r>
        <w:t>c</w:t>
      </w:r>
      <w:r w:rsidR="00D25A6F">
        <w:t>ommunications - an external application layer provides ice information from another ship (ship to ship)</w:t>
      </w:r>
      <w:r>
        <w:t>;</w:t>
      </w:r>
    </w:p>
    <w:p w14:paraId="39907026" w14:textId="234774ED" w:rsidR="00D25A6F" w:rsidRDefault="00733C3F" w:rsidP="00733C3F">
      <w:pPr>
        <w:pStyle w:val="Bullet1"/>
      </w:pPr>
      <w:r>
        <w:t>i</w:t>
      </w:r>
      <w:r w:rsidR="00D25A6F">
        <w:t>nterface –an external application layer provides the ability for an operator to input information</w:t>
      </w:r>
      <w:r>
        <w:t>;</w:t>
      </w:r>
    </w:p>
    <w:p w14:paraId="752B2CBB" w14:textId="7CBEED56" w:rsidR="00D25A6F" w:rsidRDefault="00733C3F" w:rsidP="00733C3F">
      <w:pPr>
        <w:pStyle w:val="Bullet1"/>
      </w:pPr>
      <w:r>
        <w:t>i</w:t>
      </w:r>
      <w:r w:rsidR="00D25A6F">
        <w:t>nterface – the VDES shall accept input from external systems</w:t>
      </w:r>
      <w:r w:rsidR="00844BDC">
        <w:t>, e.g.</w:t>
      </w:r>
      <w:r>
        <w:t>:</w:t>
      </w:r>
    </w:p>
    <w:p w14:paraId="06533751" w14:textId="77777777" w:rsidR="00844BDC" w:rsidRDefault="00D25A6F" w:rsidP="00733C3F">
      <w:pPr>
        <w:pStyle w:val="Bullet2"/>
      </w:pPr>
      <w:r>
        <w:t xml:space="preserve">base information on the </w:t>
      </w:r>
      <w:r w:rsidR="00844BDC">
        <w:t>vessel (e.g. MMSI, IMO number);</w:t>
      </w:r>
    </w:p>
    <w:p w14:paraId="145FF45A" w14:textId="417DDE0A" w:rsidR="00D25A6F" w:rsidRDefault="00D25A6F" w:rsidP="00733C3F">
      <w:pPr>
        <w:pStyle w:val="Bullet2"/>
      </w:pPr>
      <w:r>
        <w:t>position data, integrity and timing data from World Wide Radionavigation System (including GNSS, GNSS augmentation and terrestrial back-up)</w:t>
      </w:r>
      <w:r w:rsidR="00733C3F">
        <w:t>.</w:t>
      </w:r>
    </w:p>
    <w:p w14:paraId="402DE242" w14:textId="25E2D152" w:rsidR="00D25A6F" w:rsidRDefault="00733C3F" w:rsidP="00844BDC">
      <w:pPr>
        <w:pStyle w:val="Bullet1"/>
      </w:pPr>
      <w:r>
        <w:t>c</w:t>
      </w:r>
      <w:r w:rsidR="00D25A6F">
        <w:t>ommunications – an external application layer provides the ability to receive ice information from a shore authority (shore to ship)</w:t>
      </w:r>
      <w:r>
        <w:t>;</w:t>
      </w:r>
    </w:p>
    <w:p w14:paraId="3B4DD558" w14:textId="6EA531F1" w:rsidR="00D25A6F" w:rsidRDefault="00733C3F" w:rsidP="00844BDC">
      <w:pPr>
        <w:pStyle w:val="Bullet1"/>
      </w:pPr>
      <w:r>
        <w:t>c</w:t>
      </w:r>
      <w:r w:rsidR="00D25A6F">
        <w:t>ommunications – an external application layer provides the ability to forward ice information from a ship to a shore authority (ship to shore)</w:t>
      </w:r>
      <w:r>
        <w:t>;</w:t>
      </w:r>
    </w:p>
    <w:p w14:paraId="33FE62DE" w14:textId="1BF4A035" w:rsidR="00D25A6F" w:rsidRDefault="00733C3F" w:rsidP="00844BDC">
      <w:pPr>
        <w:pStyle w:val="Bullet1"/>
      </w:pPr>
      <w:r>
        <w:t>c</w:t>
      </w:r>
      <w:r w:rsidR="00D25A6F">
        <w:t>ommunications – an external application layer provides the ability to forward ice information to vessels in the area (shore to ships in a defined area)</w:t>
      </w:r>
      <w:r>
        <w:t>;</w:t>
      </w:r>
    </w:p>
    <w:p w14:paraId="4123A694" w14:textId="6F9134B9" w:rsidR="00D25A6F" w:rsidRDefault="00733C3F" w:rsidP="00844BDC">
      <w:pPr>
        <w:pStyle w:val="Bullet1"/>
      </w:pPr>
      <w:r>
        <w:t>i</w:t>
      </w:r>
      <w:r w:rsidR="00D25A6F">
        <w:t>nterface – an external application layer provides the ability to integrate data into, and transmit, template formats</w:t>
      </w:r>
      <w:r>
        <w:t>;</w:t>
      </w:r>
    </w:p>
    <w:p w14:paraId="0FBA63FF" w14:textId="74F0C959" w:rsidR="00D25A6F" w:rsidRDefault="00733C3F" w:rsidP="00844BDC">
      <w:pPr>
        <w:pStyle w:val="Bullet1"/>
      </w:pPr>
      <w:r>
        <w:t>i</w:t>
      </w:r>
      <w:r w:rsidR="00D25A6F">
        <w:t xml:space="preserve">nterface – an external application layer provides language independent messaging (e.g. </w:t>
      </w:r>
      <w:r w:rsidR="000F6D59">
        <w:t>SMCP,</w:t>
      </w:r>
      <w:r w:rsidR="00D25A6F">
        <w:t xml:space="preserve"> IMO List of Signals</w:t>
      </w:r>
      <w:r>
        <w:t>;</w:t>
      </w:r>
    </w:p>
    <w:p w14:paraId="7C9AD426" w14:textId="2C6625B1" w:rsidR="00D25A6F" w:rsidRDefault="00733C3F" w:rsidP="00844BDC">
      <w:pPr>
        <w:pStyle w:val="Bullet1"/>
      </w:pPr>
      <w:r>
        <w:t>i</w:t>
      </w:r>
      <w:r w:rsidR="00D25A6F">
        <w:t>nterface – the VDES shall accept input from external systems</w:t>
      </w:r>
      <w:r w:rsidR="00844BDC">
        <w:t>, e.g.</w:t>
      </w:r>
      <w:r>
        <w:t>:</w:t>
      </w:r>
    </w:p>
    <w:p w14:paraId="5C2E79E6" w14:textId="77777777" w:rsidR="00844BDC" w:rsidRDefault="00D25A6F" w:rsidP="00733C3F">
      <w:pPr>
        <w:pStyle w:val="Bullet2"/>
      </w:pPr>
      <w:r>
        <w:t xml:space="preserve">base information on the </w:t>
      </w:r>
      <w:r w:rsidR="00844BDC">
        <w:t>vessel (e.g. MMSI, IMO number);</w:t>
      </w:r>
    </w:p>
    <w:p w14:paraId="5AC99D94" w14:textId="6A2887DF" w:rsidR="00D25A6F" w:rsidRDefault="00D25A6F" w:rsidP="00733C3F">
      <w:pPr>
        <w:pStyle w:val="Bullet2"/>
      </w:pPr>
      <w:r>
        <w:t>position data, integrity and timing data from W</w:t>
      </w:r>
      <w:r w:rsidR="000F6D59">
        <w:t>WRNS</w:t>
      </w:r>
      <w:r>
        <w:t xml:space="preserve"> (including GNSS, GNSS augmentation and terrestrial back-up)</w:t>
      </w:r>
      <w:r w:rsidR="00733C3F">
        <w:t>.</w:t>
      </w:r>
    </w:p>
    <w:p w14:paraId="03AF26A3" w14:textId="1DA4A2BF" w:rsidR="00D25A6F" w:rsidRDefault="00733C3F" w:rsidP="00733C3F">
      <w:pPr>
        <w:pStyle w:val="Bullet1"/>
      </w:pPr>
      <w:r>
        <w:t>i</w:t>
      </w:r>
      <w:r w:rsidR="00D25A6F">
        <w:t>nterface – the VDES shall output information in a format co</w:t>
      </w:r>
      <w:r>
        <w:t>mpatible with external systems.</w:t>
      </w:r>
    </w:p>
    <w:p w14:paraId="7169F5F5" w14:textId="694E66F0" w:rsidR="00D25A6F" w:rsidRDefault="00D25A6F" w:rsidP="00844BDC">
      <w:pPr>
        <w:pStyle w:val="Heading3"/>
      </w:pPr>
      <w:bookmarkStart w:id="71" w:name="_Toc454283629"/>
      <w:r>
        <w:t>Scenario - Notices to Mariners (UC-2.4)</w:t>
      </w:r>
      <w:bookmarkEnd w:id="71"/>
    </w:p>
    <w:p w14:paraId="090DA16F" w14:textId="7FCFEC83" w:rsidR="00D25A6F" w:rsidRDefault="00D25A6F" w:rsidP="00844BDC">
      <w:pPr>
        <w:pStyle w:val="Heading4"/>
      </w:pPr>
      <w:r>
        <w:t>Narrative for Scenario</w:t>
      </w:r>
    </w:p>
    <w:p w14:paraId="6AF6C250" w14:textId="1E530D71" w:rsidR="00D25A6F" w:rsidRDefault="00D25A6F" w:rsidP="00844BDC">
      <w:pPr>
        <w:pStyle w:val="Bullet1"/>
      </w:pPr>
      <w:r>
        <w:t>Notices to mariners is a means to disseminate navigational safety information (as part of maritime safety information)</w:t>
      </w:r>
      <w:r w:rsidR="00844BDC">
        <w:t>;</w:t>
      </w:r>
    </w:p>
    <w:p w14:paraId="0EB1690A" w14:textId="2FF2825E" w:rsidR="00D25A6F" w:rsidRDefault="00D25A6F" w:rsidP="00844BDC">
      <w:pPr>
        <w:pStyle w:val="Bullet1"/>
      </w:pPr>
      <w:r>
        <w:t>SOLAS V, Regulation 9 (Hydrographic Services) notes that administrations should undertake to arrange the dissemination and keeping up to date of all nautical information necessary for safe navigation (e.g. predictive and r</w:t>
      </w:r>
      <w:r w:rsidR="00844BDC">
        <w:t>eal-time tides and currents);</w:t>
      </w:r>
    </w:p>
    <w:p w14:paraId="471754BD" w14:textId="207BA4B9" w:rsidR="00D25A6F" w:rsidRDefault="00844BDC" w:rsidP="00844BDC">
      <w:pPr>
        <w:pStyle w:val="Bullet1"/>
      </w:pPr>
      <w:r>
        <w:t>t</w:t>
      </w:r>
      <w:r w:rsidR="00D25A6F">
        <w:t>here may be different levels of notices to mariners – published; broadcast; urgent – with different transmission priority requirements</w:t>
      </w:r>
      <w:r>
        <w:t>;</w:t>
      </w:r>
    </w:p>
    <w:p w14:paraId="2078AF0E" w14:textId="7BF3149E" w:rsidR="00844BDC" w:rsidRDefault="00844BDC" w:rsidP="00844BDC">
      <w:pPr>
        <w:pStyle w:val="Bullet1"/>
      </w:pPr>
      <w:r>
        <w:t>a</w:t>
      </w:r>
      <w:r w:rsidR="00D25A6F">
        <w:t>s information changes with respect to the status of the waterway - for example a new cable is laid, buoy location, buoy is noted as off position or unlit, information could be transmitted via the VDE</w:t>
      </w:r>
      <w:r>
        <w:t>S vessels in a specified area;</w:t>
      </w:r>
    </w:p>
    <w:p w14:paraId="651AA1A9" w14:textId="4E064338" w:rsidR="00D25A6F" w:rsidRDefault="00D25A6F" w:rsidP="00844BDC">
      <w:pPr>
        <w:pStyle w:val="Bullet1text"/>
      </w:pPr>
      <w:r>
        <w:t>This information may be provided to the vessel based on its route</w:t>
      </w:r>
      <w:r w:rsidR="00844BDC">
        <w:t>.</w:t>
      </w:r>
    </w:p>
    <w:p w14:paraId="49B8C9C7" w14:textId="1BC67E13" w:rsidR="00D25A6F" w:rsidRDefault="00844BDC" w:rsidP="00844BDC">
      <w:pPr>
        <w:pStyle w:val="Bullet1"/>
      </w:pPr>
      <w:r>
        <w:t>i</w:t>
      </w:r>
      <w:r w:rsidR="00D25A6F">
        <w:t>nformation may be provided from mobile station to mobile station</w:t>
      </w:r>
      <w:r>
        <w:t>;</w:t>
      </w:r>
    </w:p>
    <w:p w14:paraId="5121BB06" w14:textId="5A5CEFAA" w:rsidR="00D25A6F" w:rsidRDefault="00844BDC" w:rsidP="00844BDC">
      <w:pPr>
        <w:pStyle w:val="Bullet1"/>
      </w:pPr>
      <w:r>
        <w:lastRenderedPageBreak/>
        <w:t>i</w:t>
      </w:r>
      <w:r w:rsidR="00D25A6F">
        <w:t>nformation exchange may be integrated with and portrayed on external syste</w:t>
      </w:r>
      <w:r w:rsidR="000F6D59">
        <w:t>ms on-board (i.e. r</w:t>
      </w:r>
      <w:r>
        <w:t>adar, ECDIS);</w:t>
      </w:r>
    </w:p>
    <w:p w14:paraId="1610A5F5" w14:textId="0AF5D3F7" w:rsidR="00D25A6F" w:rsidRDefault="00844BDC" w:rsidP="00844BDC">
      <w:pPr>
        <w:pStyle w:val="Bullet1"/>
      </w:pPr>
      <w:r>
        <w:t>i</w:t>
      </w:r>
      <w:r w:rsidR="00D25A6F">
        <w:t xml:space="preserve">nformation may be provided </w:t>
      </w:r>
      <w:r>
        <w:t>using existing formats.</w:t>
      </w:r>
    </w:p>
    <w:p w14:paraId="17BB5424" w14:textId="33ED32FA" w:rsidR="00D25A6F" w:rsidRDefault="00844BDC" w:rsidP="00844BDC">
      <w:pPr>
        <w:pStyle w:val="Heading4"/>
      </w:pPr>
      <w:r>
        <w:t>Requirements</w:t>
      </w:r>
    </w:p>
    <w:p w14:paraId="08979C08" w14:textId="7EBCD054" w:rsidR="00D25A6F" w:rsidRDefault="00844BDC" w:rsidP="00844BDC">
      <w:pPr>
        <w:pStyle w:val="Bullet1"/>
      </w:pPr>
      <w:r>
        <w:t>c</w:t>
      </w:r>
      <w:r w:rsidR="00D25A6F">
        <w:t>ommunications - an external applica</w:t>
      </w:r>
      <w:r>
        <w:t>tion layer provides the ability</w:t>
      </w:r>
      <w:r w:rsidR="00D25A6F">
        <w:t xml:space="preserve"> to provide notice to mariner information from a shore authority (shore to ship)</w:t>
      </w:r>
      <w:r>
        <w:t>;</w:t>
      </w:r>
    </w:p>
    <w:p w14:paraId="3B49A62A" w14:textId="4558E7AE" w:rsidR="00D25A6F" w:rsidRDefault="00844BDC" w:rsidP="00844BDC">
      <w:pPr>
        <w:pStyle w:val="Bullet1"/>
      </w:pPr>
      <w:r>
        <w:t>c</w:t>
      </w:r>
      <w:r w:rsidR="00D25A6F">
        <w:t>ommunications - an external application layer provides the ability to provide notice to mariner information f</w:t>
      </w:r>
      <w:r>
        <w:t>rom another ship (ship to ship);</w:t>
      </w:r>
    </w:p>
    <w:p w14:paraId="13786922" w14:textId="26DD0730" w:rsidR="00D25A6F" w:rsidRDefault="00844BDC" w:rsidP="00844BDC">
      <w:pPr>
        <w:pStyle w:val="Bullet1"/>
      </w:pPr>
      <w:r>
        <w:t>i</w:t>
      </w:r>
      <w:r w:rsidR="00D25A6F">
        <w:t>nterface –an external application layer provides the ability for an operator to input information</w:t>
      </w:r>
      <w:r>
        <w:t>;</w:t>
      </w:r>
    </w:p>
    <w:p w14:paraId="0D6608F5" w14:textId="21FFD273" w:rsidR="00D25A6F" w:rsidRDefault="00844BDC" w:rsidP="00844BDC">
      <w:pPr>
        <w:pStyle w:val="Bullet1"/>
      </w:pPr>
      <w:r>
        <w:t>i</w:t>
      </w:r>
      <w:r w:rsidR="00D25A6F">
        <w:t>nterface – the VDES has the ability to accept input from external systems</w:t>
      </w:r>
      <w:r>
        <w:t>;</w:t>
      </w:r>
    </w:p>
    <w:p w14:paraId="1E725D0C" w14:textId="27307584" w:rsidR="00D25A6F" w:rsidRDefault="00844BDC" w:rsidP="00844BDC">
      <w:pPr>
        <w:pStyle w:val="Bullet1"/>
      </w:pPr>
      <w:r>
        <w:t>c</w:t>
      </w:r>
      <w:r w:rsidR="00D25A6F">
        <w:t>ommunications – an external application layer provides the ability to transmit notice to mariner information to vessels in an area (shore to ships in a defined area)</w:t>
      </w:r>
      <w:r>
        <w:t>;</w:t>
      </w:r>
    </w:p>
    <w:p w14:paraId="2468581F" w14:textId="26904E94" w:rsidR="00D25A6F" w:rsidRDefault="00844BDC" w:rsidP="00844BDC">
      <w:pPr>
        <w:pStyle w:val="Bullet1"/>
      </w:pPr>
      <w:r>
        <w:t>i</w:t>
      </w:r>
      <w:r w:rsidR="00D25A6F">
        <w:t>nterface – an external application layer provides the ability to integrate data into, and transmit, template formats</w:t>
      </w:r>
      <w:r>
        <w:t>;</w:t>
      </w:r>
    </w:p>
    <w:p w14:paraId="52097108" w14:textId="020A0D88" w:rsidR="00D25A6F" w:rsidRDefault="00844BDC" w:rsidP="00844BDC">
      <w:pPr>
        <w:pStyle w:val="Bullet1"/>
      </w:pPr>
      <w:r>
        <w:t>i</w:t>
      </w:r>
      <w:r w:rsidR="00D25A6F">
        <w:t xml:space="preserve">nterface – an external application layer provides language independent messaging (e.g. </w:t>
      </w:r>
      <w:r w:rsidR="000F6D59">
        <w:t>SMCP,</w:t>
      </w:r>
      <w:r>
        <w:t xml:space="preserve"> IMO List of Signals.</w:t>
      </w:r>
    </w:p>
    <w:p w14:paraId="4F421C98" w14:textId="2C9129B7" w:rsidR="00D25A6F" w:rsidRDefault="00D25A6F" w:rsidP="00844BDC">
      <w:pPr>
        <w:pStyle w:val="Heading3"/>
      </w:pPr>
      <w:bookmarkStart w:id="72" w:name="_Toc454283630"/>
      <w:r>
        <w:t>Scenario - GNSS Augmentation (UC-2.5)</w:t>
      </w:r>
      <w:bookmarkEnd w:id="72"/>
    </w:p>
    <w:p w14:paraId="364FC125" w14:textId="57FA2D6B" w:rsidR="00D25A6F" w:rsidRDefault="00D25A6F" w:rsidP="00844BDC">
      <w:pPr>
        <w:pStyle w:val="Heading4"/>
      </w:pPr>
      <w:r>
        <w:t>Narrative for Scenario</w:t>
      </w:r>
    </w:p>
    <w:p w14:paraId="500E84D0" w14:textId="7A120449" w:rsidR="00844BDC" w:rsidRDefault="00D25A6F" w:rsidP="00844BDC">
      <w:pPr>
        <w:pStyle w:val="Bullet1"/>
      </w:pPr>
      <w:r>
        <w:t>SOLAS Chapter V, Regulation 19 notes that all ships, irrespective of size shall have a receiver for a global navigation satellite system or a terrestrial radio navigation system, or other means, suitable for use at all times throughout the intended voyage to establish and update the ship'</w:t>
      </w:r>
      <w:r w:rsidR="00844BDC">
        <w:t>s position by automatic means;</w:t>
      </w:r>
    </w:p>
    <w:p w14:paraId="2CB17EAF" w14:textId="0EA022B6" w:rsidR="00D25A6F" w:rsidRDefault="00D25A6F" w:rsidP="00844BDC">
      <w:pPr>
        <w:pStyle w:val="Bullet1text"/>
      </w:pPr>
      <w:r>
        <w:t>IMO Resolutions A.915(22) and A.953(23) provide the requirements for Mar</w:t>
      </w:r>
      <w:r w:rsidR="00844BDC">
        <w:t>itime Radionavigation Systems.</w:t>
      </w:r>
    </w:p>
    <w:p w14:paraId="0B538731" w14:textId="6AE5721B" w:rsidR="000F6D59" w:rsidRDefault="00844BDC" w:rsidP="00844BDC">
      <w:pPr>
        <w:pStyle w:val="Bullet1"/>
      </w:pPr>
      <w:r>
        <w:t>d</w:t>
      </w:r>
      <w:r w:rsidR="00D25A6F">
        <w:t xml:space="preserve">istribution of GNSS augmentation corrections via VDES allows GNSS users to get timing, integrity data </w:t>
      </w:r>
      <w:r w:rsidR="000F6D59">
        <w:t>and improved position accuracy;</w:t>
      </w:r>
    </w:p>
    <w:p w14:paraId="3055DC09" w14:textId="1E761CCC" w:rsidR="00D25A6F" w:rsidRDefault="00D25A6F" w:rsidP="000F6D59">
      <w:pPr>
        <w:pStyle w:val="Bullet1text"/>
      </w:pPr>
      <w:r>
        <w:t>This may be useful and valuable for maritime users in some situations.</w:t>
      </w:r>
      <w:r w:rsidR="000F6D59">
        <w:t xml:space="preserve"> </w:t>
      </w:r>
      <w:r>
        <w:t xml:space="preserve"> Examples of such situations include during close-quarter precision navigation</w:t>
      </w:r>
      <w:r w:rsidR="00844BDC">
        <w:t>;</w:t>
      </w:r>
    </w:p>
    <w:p w14:paraId="68E724A7" w14:textId="1DEE7FCC" w:rsidR="00D25A6F" w:rsidRDefault="00844BDC" w:rsidP="00844BDC">
      <w:pPr>
        <w:pStyle w:val="Bullet1"/>
      </w:pPr>
      <w:r>
        <w:t>i</w:t>
      </w:r>
      <w:r w:rsidR="00D25A6F">
        <w:t>nformation on corrections needs to be near-real time</w:t>
      </w:r>
      <w:r>
        <w:t>;</w:t>
      </w:r>
    </w:p>
    <w:p w14:paraId="0675FD47" w14:textId="56BC40D7" w:rsidR="00D25A6F" w:rsidRDefault="00844BDC" w:rsidP="00844BDC">
      <w:pPr>
        <w:pStyle w:val="Bullet1"/>
      </w:pPr>
      <w:r>
        <w:t>i</w:t>
      </w:r>
      <w:r w:rsidR="00D25A6F">
        <w:t>nformation may be provided using existing formats. (</w:t>
      </w:r>
      <w:r w:rsidR="000F6D59">
        <w:t>e.g.</w:t>
      </w:r>
      <w:r w:rsidR="00D25A6F">
        <w:t>: RTCM, RTCA,…)</w:t>
      </w:r>
      <w:r>
        <w:t>;</w:t>
      </w:r>
    </w:p>
    <w:p w14:paraId="778241C4" w14:textId="6248EF0F" w:rsidR="00D25A6F" w:rsidRDefault="00844BDC" w:rsidP="00844BDC">
      <w:pPr>
        <w:pStyle w:val="Bullet1"/>
      </w:pPr>
      <w:r>
        <w:t>i</w:t>
      </w:r>
      <w:r w:rsidR="00D25A6F">
        <w:t>nformation may be provided to the vessel based on its route</w:t>
      </w:r>
      <w:r w:rsidR="001000AE">
        <w:t>.</w:t>
      </w:r>
    </w:p>
    <w:p w14:paraId="5B21E627" w14:textId="747BC936" w:rsidR="00D25A6F" w:rsidRDefault="00844BDC" w:rsidP="00844BDC">
      <w:pPr>
        <w:pStyle w:val="Heading4"/>
      </w:pPr>
      <w:r>
        <w:t>Requirements</w:t>
      </w:r>
    </w:p>
    <w:p w14:paraId="3E873A03" w14:textId="2D8C023F" w:rsidR="00D25A6F" w:rsidRDefault="00844BDC" w:rsidP="00844BDC">
      <w:pPr>
        <w:pStyle w:val="Bullet1"/>
      </w:pPr>
      <w:r>
        <w:t>c</w:t>
      </w:r>
      <w:r w:rsidR="00D25A6F">
        <w:t>ommunications - an external application layer provides the ability to provide GNSS augmentation correction information (shore to ship)</w:t>
      </w:r>
      <w:r>
        <w:t>;</w:t>
      </w:r>
    </w:p>
    <w:p w14:paraId="4F78DF9B" w14:textId="23080072" w:rsidR="00844BDC" w:rsidRDefault="00844BDC" w:rsidP="00844BDC">
      <w:pPr>
        <w:pStyle w:val="Bullet1"/>
      </w:pPr>
      <w:r>
        <w:t>i</w:t>
      </w:r>
      <w:r w:rsidR="00D25A6F">
        <w:t>nterface – the VDES shall accept input from external systems</w:t>
      </w:r>
      <w:r w:rsidR="001000AE">
        <w:t>,</w:t>
      </w:r>
      <w:r w:rsidR="00D25A6F">
        <w:t xml:space="preserve"> </w:t>
      </w:r>
      <w:r>
        <w:t>e.g.:</w:t>
      </w:r>
    </w:p>
    <w:p w14:paraId="1B5AAAA0" w14:textId="77777777" w:rsidR="00844BDC" w:rsidRDefault="00D25A6F" w:rsidP="00844BDC">
      <w:pPr>
        <w:pStyle w:val="Bullet2"/>
      </w:pPr>
      <w:r>
        <w:t xml:space="preserve">base information on the </w:t>
      </w:r>
      <w:r w:rsidR="00844BDC">
        <w:t>vessel (e.g. MMSI, IMO number);</w:t>
      </w:r>
    </w:p>
    <w:p w14:paraId="64C968BE" w14:textId="448517B9" w:rsidR="00D25A6F" w:rsidRDefault="00D25A6F" w:rsidP="00844BDC">
      <w:pPr>
        <w:pStyle w:val="Bullet2"/>
      </w:pPr>
      <w:r>
        <w:t>position data, integrity and timing data from World Wide Radionavigation System (including GNSS, GNSS augmentation and terrestrial back-up)</w:t>
      </w:r>
      <w:r w:rsidR="00844BDC">
        <w:t>.</w:t>
      </w:r>
    </w:p>
    <w:p w14:paraId="1DC43132" w14:textId="50159197" w:rsidR="00D25A6F" w:rsidRDefault="00844BDC" w:rsidP="00844BDC">
      <w:pPr>
        <w:pStyle w:val="Bullet1"/>
      </w:pPr>
      <w:r>
        <w:t>c</w:t>
      </w:r>
      <w:r w:rsidR="00D25A6F">
        <w:t>ommunications – an external application layer provides the ability to broadcast GNSS augmentation correction information to vessels in an area (shore to ships in a defined area)</w:t>
      </w:r>
      <w:r>
        <w:t>;</w:t>
      </w:r>
    </w:p>
    <w:p w14:paraId="0A9FFB6C" w14:textId="385EDB1C" w:rsidR="00D25A6F" w:rsidRDefault="00844BDC" w:rsidP="00844BDC">
      <w:pPr>
        <w:pStyle w:val="Bullet1"/>
      </w:pPr>
      <w:r>
        <w:t>i</w:t>
      </w:r>
      <w:r w:rsidR="00D25A6F">
        <w:t>nterface – the VDES shall output information in a format compatible with external systems for computation of a GNSS augmented navigation solution as per applicable standards and for display of information</w:t>
      </w:r>
      <w:r>
        <w:t>.</w:t>
      </w:r>
    </w:p>
    <w:p w14:paraId="367D10D0" w14:textId="2A08A19B" w:rsidR="00D25A6F" w:rsidRDefault="00D25A6F" w:rsidP="00844BDC">
      <w:pPr>
        <w:pStyle w:val="Heading3"/>
      </w:pPr>
      <w:bookmarkStart w:id="73" w:name="_Toc454283631"/>
      <w:r>
        <w:lastRenderedPageBreak/>
        <w:t>Scenario - Crowd sourced information (UC-2.6)</w:t>
      </w:r>
      <w:bookmarkEnd w:id="73"/>
    </w:p>
    <w:p w14:paraId="76FAC657" w14:textId="40EBFCBB" w:rsidR="00D25A6F" w:rsidRDefault="00D25A6F" w:rsidP="00844BDC">
      <w:pPr>
        <w:pStyle w:val="Heading4"/>
      </w:pPr>
      <w:r>
        <w:t>Narrative for Scenario</w:t>
      </w:r>
    </w:p>
    <w:p w14:paraId="0D97DC16" w14:textId="23C7C79E" w:rsidR="00D25A6F" w:rsidRDefault="007A0C73" w:rsidP="007A0C73">
      <w:pPr>
        <w:pStyle w:val="Bullet1"/>
      </w:pPr>
      <w:r>
        <w:t>i</w:t>
      </w:r>
      <w:r w:rsidR="00D25A6F">
        <w:t>nformation from users or ship systems may enhance and/or validate meteorological hydrological and hydrographic information that is made available to other vess</w:t>
      </w:r>
      <w:r>
        <w:t>els in the area and authorities;</w:t>
      </w:r>
    </w:p>
    <w:p w14:paraId="40C8C5BA" w14:textId="70E66E71" w:rsidR="00D25A6F" w:rsidRDefault="007A0C73" w:rsidP="007A0C73">
      <w:pPr>
        <w:pStyle w:val="Bullet1"/>
      </w:pPr>
      <w:r>
        <w:t>o</w:t>
      </w:r>
      <w:r w:rsidR="00D25A6F">
        <w:t>bservations from ships; authorities or administrations could be provided to a crowd source ‘centre’ to be analysed.  Information could then be provided to: other ships in the area; the maritime cloud; authorities or admin</w:t>
      </w:r>
      <w:r>
        <w:t>istrations (e.g. sensor data);</w:t>
      </w:r>
    </w:p>
    <w:p w14:paraId="71564982" w14:textId="146FF2BE" w:rsidR="00D25A6F" w:rsidRDefault="007A0C73" w:rsidP="007A0C73">
      <w:pPr>
        <w:pStyle w:val="Bullet1"/>
      </w:pPr>
      <w:r>
        <w:t>i</w:t>
      </w:r>
      <w:r w:rsidR="00D25A6F">
        <w:t>nformation may originate from the vessel itself, from another vessel in the area or from a shore authority</w:t>
      </w:r>
      <w:r>
        <w:t>;</w:t>
      </w:r>
    </w:p>
    <w:p w14:paraId="164EF15F" w14:textId="5711C851" w:rsidR="00D25A6F" w:rsidRDefault="007A0C73" w:rsidP="007A0C73">
      <w:pPr>
        <w:pStyle w:val="Bullet1"/>
      </w:pPr>
      <w:r>
        <w:t>i</w:t>
      </w:r>
      <w:r w:rsidR="00D25A6F">
        <w:t>nformation exchange may be integrated with and portrayed on external systems on-board (i.e. Radar, ECDIS)</w:t>
      </w:r>
      <w:r>
        <w:t>;</w:t>
      </w:r>
    </w:p>
    <w:p w14:paraId="6D8E87C6" w14:textId="5D629E5E" w:rsidR="00D25A6F" w:rsidRDefault="007A0C73" w:rsidP="007A0C73">
      <w:pPr>
        <w:pStyle w:val="Bullet1"/>
      </w:pPr>
      <w:r>
        <w:t>i</w:t>
      </w:r>
      <w:r w:rsidR="00D25A6F">
        <w:t>nformation may be provided using existing formats</w:t>
      </w:r>
      <w:r>
        <w:t>;</w:t>
      </w:r>
    </w:p>
    <w:p w14:paraId="0FFBB4F6" w14:textId="7738F4B1" w:rsidR="00D25A6F" w:rsidRDefault="007A0C73" w:rsidP="007A0C73">
      <w:pPr>
        <w:pStyle w:val="Bullet1"/>
      </w:pPr>
      <w:r>
        <w:t>i</w:t>
      </w:r>
      <w:r w:rsidR="00D25A6F">
        <w:t>nformation may be provided to</w:t>
      </w:r>
      <w:r>
        <w:t xml:space="preserve"> the vessel based on its route.</w:t>
      </w:r>
    </w:p>
    <w:p w14:paraId="465A08EC" w14:textId="010B5FC8" w:rsidR="00D25A6F" w:rsidRDefault="00844BDC" w:rsidP="00844BDC">
      <w:pPr>
        <w:pStyle w:val="Heading4"/>
      </w:pPr>
      <w:r>
        <w:t>Requirements</w:t>
      </w:r>
    </w:p>
    <w:p w14:paraId="0715317C" w14:textId="1D1C998E" w:rsidR="00D25A6F" w:rsidRDefault="007A0C73" w:rsidP="007A0C73">
      <w:pPr>
        <w:pStyle w:val="Bullet1"/>
      </w:pPr>
      <w:r>
        <w:t>c</w:t>
      </w:r>
      <w:r w:rsidR="00D25A6F">
        <w:t>ommunications - an external application layer provides the ability to provide information from a shore authority (shore to ship)</w:t>
      </w:r>
      <w:r>
        <w:t>;</w:t>
      </w:r>
    </w:p>
    <w:p w14:paraId="53181D2A" w14:textId="21AAE0A2" w:rsidR="00D25A6F" w:rsidRDefault="007A0C73" w:rsidP="007A0C73">
      <w:pPr>
        <w:pStyle w:val="Bullet1"/>
      </w:pPr>
      <w:r>
        <w:t>c</w:t>
      </w:r>
      <w:r w:rsidR="00D25A6F">
        <w:t>ommunications - an external application layer provides the ability to provide information from another ship (ship to ship)</w:t>
      </w:r>
      <w:r>
        <w:t>;</w:t>
      </w:r>
    </w:p>
    <w:p w14:paraId="5F23BA29" w14:textId="2CE30688" w:rsidR="00D25A6F" w:rsidRDefault="007A0C73" w:rsidP="007A0C73">
      <w:pPr>
        <w:pStyle w:val="Bullet1"/>
      </w:pPr>
      <w:r>
        <w:t>i</w:t>
      </w:r>
      <w:r w:rsidR="00D25A6F">
        <w:t>nterface –an external application layer provides the ability for an operator to input information</w:t>
      </w:r>
      <w:r>
        <w:t>;</w:t>
      </w:r>
    </w:p>
    <w:p w14:paraId="78A991EE" w14:textId="36A43E10" w:rsidR="00D25A6F" w:rsidRDefault="007A0C73" w:rsidP="007A0C73">
      <w:pPr>
        <w:pStyle w:val="Bullet1"/>
      </w:pPr>
      <w:r>
        <w:t>i</w:t>
      </w:r>
      <w:r w:rsidR="00D25A6F">
        <w:t>nterface – the VDES shall accept input from external systems</w:t>
      </w:r>
      <w:r>
        <w:t>, e.g.:</w:t>
      </w:r>
    </w:p>
    <w:p w14:paraId="3396224B" w14:textId="77777777" w:rsidR="007A0C73" w:rsidRDefault="00D25A6F" w:rsidP="007A0C73">
      <w:pPr>
        <w:pStyle w:val="Bullet2"/>
      </w:pPr>
      <w:r>
        <w:t xml:space="preserve">base information on the </w:t>
      </w:r>
      <w:r w:rsidR="007A0C73">
        <w:t>vessel (e.g. MMSI, IMO number);</w:t>
      </w:r>
    </w:p>
    <w:p w14:paraId="1C504BE7" w14:textId="4DB2F990" w:rsidR="00D25A6F" w:rsidRDefault="00D25A6F" w:rsidP="007A0C73">
      <w:pPr>
        <w:pStyle w:val="Bullet2"/>
      </w:pPr>
      <w:r>
        <w:t>position data, integrity and timing data from W</w:t>
      </w:r>
      <w:r w:rsidR="001000AE">
        <w:t>WRNS</w:t>
      </w:r>
      <w:r>
        <w:t xml:space="preserve"> (including GNSS, GNSS augmentation and terrestrial back-up)</w:t>
      </w:r>
      <w:r w:rsidR="007A0C73">
        <w:t>.</w:t>
      </w:r>
    </w:p>
    <w:p w14:paraId="4F7C9AE2" w14:textId="6DEE31EC" w:rsidR="00D25A6F" w:rsidRDefault="007A0C73" w:rsidP="007A0C73">
      <w:pPr>
        <w:pStyle w:val="Bullet1"/>
      </w:pPr>
      <w:r>
        <w:t>c</w:t>
      </w:r>
      <w:r w:rsidR="00D25A6F">
        <w:t>ommunications – an external application layer provides the ability to transmit information from a ship to the shore (i.e. a crowd source centre) (ship to shore)</w:t>
      </w:r>
      <w:r>
        <w:t>;</w:t>
      </w:r>
    </w:p>
    <w:p w14:paraId="7A4EB241" w14:textId="634EE485" w:rsidR="00D25A6F" w:rsidRDefault="007A0C73" w:rsidP="007A0C73">
      <w:pPr>
        <w:pStyle w:val="Bullet1"/>
      </w:pPr>
      <w:r>
        <w:t>c</w:t>
      </w:r>
      <w:r w:rsidR="00D25A6F">
        <w:t>ommunications – an external application layer provides the ability to broadcast information to vessels in an area (shore to ships in a defined area or ship to ships in an area)</w:t>
      </w:r>
      <w:r>
        <w:t>;</w:t>
      </w:r>
    </w:p>
    <w:p w14:paraId="381965DE" w14:textId="2B1AEC3A" w:rsidR="00D25A6F" w:rsidRDefault="007A0C73" w:rsidP="007A0C73">
      <w:pPr>
        <w:pStyle w:val="Bullet1"/>
      </w:pPr>
      <w:r>
        <w:t>i</w:t>
      </w:r>
      <w:r w:rsidR="00D25A6F">
        <w:t>nterface – an external application layer provides the ability to integrate data into, and transmit, template formats</w:t>
      </w:r>
      <w:r>
        <w:t>;</w:t>
      </w:r>
    </w:p>
    <w:p w14:paraId="4165D209" w14:textId="14F85B59" w:rsidR="00D25A6F" w:rsidRDefault="007A0C73" w:rsidP="007A0C73">
      <w:pPr>
        <w:pStyle w:val="Bullet1"/>
      </w:pPr>
      <w:r>
        <w:t>i</w:t>
      </w:r>
      <w:r w:rsidR="00D25A6F">
        <w:t xml:space="preserve">nterface – an external application layer provides language independent messaging (e.g. </w:t>
      </w:r>
      <w:r w:rsidR="001000AE">
        <w:t>SMCP</w:t>
      </w:r>
      <w:r w:rsidR="00D25A6F">
        <w:t>; IMO List of Signals</w:t>
      </w:r>
      <w:r w:rsidR="001000AE">
        <w:t>)</w:t>
      </w:r>
      <w:r w:rsidR="00D25A6F">
        <w:t>.</w:t>
      </w:r>
    </w:p>
    <w:p w14:paraId="7A377BAF" w14:textId="42E525B7" w:rsidR="00D25A6F" w:rsidRDefault="00D25A6F" w:rsidP="007A0C73">
      <w:pPr>
        <w:pStyle w:val="Heading2"/>
      </w:pPr>
      <w:bookmarkStart w:id="74" w:name="_Toc454283632"/>
      <w:r>
        <w:t>Use Case 3 – Ship Reporting (UC-3)</w:t>
      </w:r>
      <w:bookmarkEnd w:id="74"/>
    </w:p>
    <w:p w14:paraId="6BE4C39B" w14:textId="77777777" w:rsidR="007A0C73" w:rsidRPr="007A0C73" w:rsidRDefault="007A0C73" w:rsidP="007A0C73">
      <w:pPr>
        <w:pStyle w:val="Heading2separationline"/>
      </w:pPr>
    </w:p>
    <w:p w14:paraId="3D90CF4D" w14:textId="77777777" w:rsidR="00D25A6F" w:rsidRDefault="00D25A6F" w:rsidP="00D25A6F">
      <w:pPr>
        <w:pStyle w:val="BodyText"/>
      </w:pPr>
      <w:r>
        <w:t>Ship reporting can include mandatory and voluntary reports required for a number of purposes by vessels to various shore authorities.  Information on ship reporting is provided in IMO SOLAS V, regulation 11 (ship reporting systems), 19-1 (LRIT), regulation 31 (danger messages), regulation 32 (information required in danger messages), MARPOL [</w:t>
      </w:r>
      <w:r w:rsidRPr="001000AE">
        <w:rPr>
          <w:highlight w:val="yellow"/>
        </w:rPr>
        <w:t>ref</w:t>
      </w:r>
      <w:r>
        <w:t>] and SAR Convention, Chapter 5.  Additional information on ship reporting is contained in Resolution A.851(20) and FAL.5/Circ.36.</w:t>
      </w:r>
    </w:p>
    <w:p w14:paraId="776D9802" w14:textId="6D09DC79" w:rsidR="00D25A6F" w:rsidRDefault="00D25A6F" w:rsidP="00D25A6F">
      <w:pPr>
        <w:pStyle w:val="BodyText"/>
      </w:pPr>
      <w:r>
        <w:t>Information forwarded through VDES may transfer the reports for integration into national and/or regional systems could be sent by VDES.  (i.e. SafeSeaNet, VTS).  Information may also be sent to the ship agent o</w:t>
      </w:r>
      <w:r w:rsidR="007A0C73">
        <w:t>r owner or a service provider.</w:t>
      </w:r>
    </w:p>
    <w:p w14:paraId="426D792A" w14:textId="2E5C0133" w:rsidR="00D25A6F" w:rsidRDefault="00D25A6F" w:rsidP="007A0C73">
      <w:pPr>
        <w:pStyle w:val="Heading3"/>
      </w:pPr>
      <w:bookmarkStart w:id="75" w:name="_Toc454283633"/>
      <w:r>
        <w:lastRenderedPageBreak/>
        <w:t>Scenario - Submit arrival notice (UC-3.1)</w:t>
      </w:r>
      <w:bookmarkEnd w:id="75"/>
    </w:p>
    <w:p w14:paraId="7CCE2495" w14:textId="1AA6C318" w:rsidR="00D25A6F" w:rsidRDefault="00D25A6F" w:rsidP="007A0C73">
      <w:pPr>
        <w:pStyle w:val="Heading4"/>
      </w:pPr>
      <w:r>
        <w:t>Narrative for Scenario</w:t>
      </w:r>
    </w:p>
    <w:p w14:paraId="61C53FA4" w14:textId="6C3F1C02" w:rsidR="007A0C73" w:rsidRDefault="007A0C73" w:rsidP="007A0C73">
      <w:pPr>
        <w:pStyle w:val="Bullet1"/>
      </w:pPr>
      <w:r>
        <w:t>a</w:t>
      </w:r>
      <w:r w:rsidR="00D25A6F">
        <w:t xml:space="preserve"> notice of arrival report is based on known content and co</w:t>
      </w:r>
      <w:r>
        <w:t>uld be set in a template form;</w:t>
      </w:r>
    </w:p>
    <w:p w14:paraId="0B5E70A7" w14:textId="5E4A3974" w:rsidR="00D25A6F" w:rsidRDefault="00D25A6F" w:rsidP="007A0C73">
      <w:pPr>
        <w:pStyle w:val="Bullet1text"/>
      </w:pPr>
      <w:r>
        <w:t>The aspects of the template report, such as information on the ship partic</w:t>
      </w:r>
      <w:r w:rsidR="007A0C73">
        <w:t>ulars, would be pre-populated.</w:t>
      </w:r>
    </w:p>
    <w:p w14:paraId="41146858" w14:textId="4DE9B7BE" w:rsidR="00D25A6F" w:rsidRDefault="007A0C73" w:rsidP="007A0C73">
      <w:pPr>
        <w:pStyle w:val="Bullet1"/>
      </w:pPr>
      <w:r>
        <w:t>w</w:t>
      </w:r>
      <w:r w:rsidR="00D25A6F">
        <w:t>here possible, additional information related to the voyage, such as destination, ETA destination, last port(s) could be populated from other systems that contain such information</w:t>
      </w:r>
      <w:r>
        <w:t>;</w:t>
      </w:r>
    </w:p>
    <w:p w14:paraId="5D6E43A7" w14:textId="250CC941" w:rsidR="007A0C73" w:rsidRDefault="007A0C73" w:rsidP="007A0C73">
      <w:pPr>
        <w:pStyle w:val="Bullet1"/>
      </w:pPr>
      <w:r>
        <w:t>o</w:t>
      </w:r>
      <w:r w:rsidR="00D25A6F">
        <w:t>ther information that may be provided includes ISPS reports; ship crew information; information specifically re</w:t>
      </w:r>
      <w:r>
        <w:t>quired by the shore authority;</w:t>
      </w:r>
    </w:p>
    <w:p w14:paraId="46F3E238" w14:textId="6A264DE9" w:rsidR="00D25A6F" w:rsidRDefault="00D25A6F" w:rsidP="007A0C73">
      <w:pPr>
        <w:pStyle w:val="Bullet1text"/>
      </w:pPr>
      <w:r>
        <w:t>This may be submitted using data populated automatically from other systems or may require manual input by the mariner.</w:t>
      </w:r>
    </w:p>
    <w:p w14:paraId="153A478D" w14:textId="76918DC3" w:rsidR="00D25A6F" w:rsidRDefault="007A0C73" w:rsidP="007A0C73">
      <w:pPr>
        <w:pStyle w:val="Bullet1"/>
      </w:pPr>
      <w:r>
        <w:t>r</w:t>
      </w:r>
      <w:r w:rsidR="00D25A6F">
        <w:t>esponse may be provided from shore to the ship</w:t>
      </w:r>
      <w:r>
        <w:t>;</w:t>
      </w:r>
    </w:p>
    <w:p w14:paraId="77D7B174" w14:textId="7F4CF587" w:rsidR="00D25A6F" w:rsidRDefault="007A0C73" w:rsidP="007A0C73">
      <w:pPr>
        <w:pStyle w:val="Bullet1"/>
      </w:pPr>
      <w:r>
        <w:t>i</w:t>
      </w:r>
      <w:r w:rsidR="00D25A6F">
        <w:t>nformation exchange may be integrated with and portrayed on external systems</w:t>
      </w:r>
      <w:r>
        <w:t>;</w:t>
      </w:r>
    </w:p>
    <w:p w14:paraId="28BFA90D" w14:textId="750FA502" w:rsidR="00D25A6F" w:rsidRDefault="007A0C73" w:rsidP="007A0C73">
      <w:pPr>
        <w:pStyle w:val="Bullet1"/>
      </w:pPr>
      <w:r>
        <w:t>i</w:t>
      </w:r>
      <w:r w:rsidR="00D25A6F">
        <w:t>nformation may be provided using existing formats (i.e. IMO Resolution A.851(20))</w:t>
      </w:r>
      <w:r>
        <w:t>;</w:t>
      </w:r>
    </w:p>
    <w:p w14:paraId="5BC51F94" w14:textId="7558F3F7" w:rsidR="00D25A6F" w:rsidRDefault="007A0C73" w:rsidP="007A0C73">
      <w:pPr>
        <w:pStyle w:val="Bullet1"/>
      </w:pPr>
      <w:r>
        <w:t>t</w:t>
      </w:r>
      <w:r w:rsidR="00D25A6F">
        <w:t>he vessel may be interrogated for information on request, based on its rou</w:t>
      </w:r>
      <w:r>
        <w:t>te, operating area or position.</w:t>
      </w:r>
    </w:p>
    <w:p w14:paraId="34595206" w14:textId="40B572BD" w:rsidR="00D25A6F" w:rsidRDefault="007A0C73" w:rsidP="007A0C73">
      <w:pPr>
        <w:pStyle w:val="Heading4"/>
      </w:pPr>
      <w:r>
        <w:t>Requirements</w:t>
      </w:r>
    </w:p>
    <w:p w14:paraId="61AC812D" w14:textId="59F20322" w:rsidR="00D25A6F" w:rsidRDefault="007A0C73" w:rsidP="007A0C73">
      <w:pPr>
        <w:pStyle w:val="Bullet1"/>
      </w:pPr>
      <w:r>
        <w:t>c</w:t>
      </w:r>
      <w:r w:rsidR="00D25A6F">
        <w:t>ommunications – the VDES has the ability to forward information (ship to shore)</w:t>
      </w:r>
      <w:r>
        <w:t>;</w:t>
      </w:r>
    </w:p>
    <w:p w14:paraId="31E482C0" w14:textId="22AF2F40" w:rsidR="00D25A6F" w:rsidRDefault="007A0C73" w:rsidP="007A0C73">
      <w:pPr>
        <w:pStyle w:val="Bullet1"/>
      </w:pPr>
      <w:r>
        <w:t>i</w:t>
      </w:r>
      <w:r w:rsidR="00D25A6F">
        <w:t>nterface – an external application layer provides the ability to integrate data into, and transmit, template formats</w:t>
      </w:r>
      <w:r>
        <w:t>;</w:t>
      </w:r>
    </w:p>
    <w:p w14:paraId="2678CCB4" w14:textId="671FD057" w:rsidR="00D25A6F" w:rsidRDefault="007A0C73" w:rsidP="007A0C73">
      <w:pPr>
        <w:pStyle w:val="Bullet1"/>
      </w:pPr>
      <w:r>
        <w:t>i</w:t>
      </w:r>
      <w:r w:rsidR="00D25A6F">
        <w:t>nterface – an external application layer provides language independent messaging (e.g. IMO Standard Marine Communication Phrases; IMO List of Signals</w:t>
      </w:r>
      <w:r>
        <w:t>;</w:t>
      </w:r>
    </w:p>
    <w:p w14:paraId="0351DDC6" w14:textId="3F58B66D" w:rsidR="00D25A6F" w:rsidRDefault="007A0C73" w:rsidP="007A0C73">
      <w:pPr>
        <w:pStyle w:val="Bullet1"/>
      </w:pPr>
      <w:r>
        <w:t>i</w:t>
      </w:r>
      <w:r w:rsidR="00D25A6F">
        <w:t>nterface – the VDES shall accept input from external systems</w:t>
      </w:r>
      <w:r>
        <w:t>, e.g.:</w:t>
      </w:r>
    </w:p>
    <w:p w14:paraId="3FEFCD5D" w14:textId="77777777" w:rsidR="007A0C73" w:rsidRDefault="00D25A6F" w:rsidP="007A0C73">
      <w:pPr>
        <w:pStyle w:val="Bullet2"/>
      </w:pPr>
      <w:r>
        <w:t>base information on the vessel (e.g. MMSI, IMO number);</w:t>
      </w:r>
    </w:p>
    <w:p w14:paraId="76B5BA3C" w14:textId="1FB29627" w:rsidR="00D25A6F" w:rsidRDefault="00D25A6F" w:rsidP="007A0C73">
      <w:pPr>
        <w:pStyle w:val="Bullet2"/>
      </w:pPr>
      <w:r>
        <w:t>position data, integrity and timing data from World Wide Radionavigation System (including GNSS, GNSS augmentation and terrestrial back-up)</w:t>
      </w:r>
      <w:r w:rsidR="007A0C73">
        <w:t>.</w:t>
      </w:r>
    </w:p>
    <w:p w14:paraId="34B690AD" w14:textId="70CFE1ED" w:rsidR="00D25A6F" w:rsidRDefault="007A0C73" w:rsidP="007A0C73">
      <w:pPr>
        <w:pStyle w:val="Bullet1"/>
      </w:pPr>
      <w:r>
        <w:t>c</w:t>
      </w:r>
      <w:r w:rsidR="00D25A6F">
        <w:t>ommunications – the VDES has the ability to forward information from a ship to a shore authority (ship to shore)</w:t>
      </w:r>
      <w:r>
        <w:t>;</w:t>
      </w:r>
    </w:p>
    <w:p w14:paraId="5AD91796" w14:textId="1A03FFF7" w:rsidR="00D25A6F" w:rsidRDefault="007A0C73" w:rsidP="007A0C73">
      <w:pPr>
        <w:pStyle w:val="Bullet1"/>
      </w:pPr>
      <w:r>
        <w:t>c</w:t>
      </w:r>
      <w:r w:rsidR="00D25A6F">
        <w:t>ommunications – the VDES has the ability to forward information to vessels in an area (shore to ships in a defined area or s</w:t>
      </w:r>
      <w:r>
        <w:t>hip to ships in an area).</w:t>
      </w:r>
    </w:p>
    <w:p w14:paraId="556AAE0E" w14:textId="267F6167" w:rsidR="00D25A6F" w:rsidRDefault="00D25A6F" w:rsidP="007A0C73">
      <w:pPr>
        <w:pStyle w:val="Heading3"/>
      </w:pPr>
      <w:bookmarkStart w:id="76" w:name="_Toc454283634"/>
      <w:r>
        <w:t>Scenario - Submit updated information (UC-3.2)</w:t>
      </w:r>
      <w:bookmarkEnd w:id="76"/>
    </w:p>
    <w:p w14:paraId="78A443BF" w14:textId="13A9766D" w:rsidR="00D25A6F" w:rsidRDefault="00D25A6F" w:rsidP="0050525A">
      <w:pPr>
        <w:pStyle w:val="Heading4"/>
      </w:pPr>
      <w:r>
        <w:t>Narrative for Scenario</w:t>
      </w:r>
    </w:p>
    <w:p w14:paraId="3CA48A99" w14:textId="09FCF9AA" w:rsidR="0050525A" w:rsidRDefault="00D25A6F" w:rsidP="0050525A">
      <w:pPr>
        <w:pStyle w:val="Bullet1"/>
      </w:pPr>
      <w:r>
        <w:t>the voyage continues, updated</w:t>
      </w:r>
      <w:r w:rsidR="0050525A">
        <w:t xml:space="preserve"> information will be provided;</w:t>
      </w:r>
    </w:p>
    <w:p w14:paraId="50C7EF78" w14:textId="0F65D559" w:rsidR="00D25A6F" w:rsidRDefault="00D25A6F" w:rsidP="0050525A">
      <w:pPr>
        <w:pStyle w:val="Bullet1text"/>
      </w:pPr>
      <w:r>
        <w:t xml:space="preserve">This can include updated estimated time of arrival; change in condition of the vessel; </w:t>
      </w:r>
      <w:r w:rsidR="0050525A">
        <w:t>change in route of the vessel.</w:t>
      </w:r>
    </w:p>
    <w:p w14:paraId="213ABCD1" w14:textId="3B150B4E" w:rsidR="00D25A6F" w:rsidRDefault="0050525A" w:rsidP="0050525A">
      <w:pPr>
        <w:pStyle w:val="Bullet1"/>
      </w:pPr>
      <w:r>
        <w:t>t</w:t>
      </w:r>
      <w:r w:rsidR="00D25A6F">
        <w:t>his is a user defined report, which could be based on a set template for ‘updated information’ or free-text report</w:t>
      </w:r>
      <w:r>
        <w:t>;</w:t>
      </w:r>
    </w:p>
    <w:p w14:paraId="656A58D1" w14:textId="315F7938" w:rsidR="00D25A6F" w:rsidRDefault="0050525A" w:rsidP="0050525A">
      <w:pPr>
        <w:pStyle w:val="Bullet1"/>
      </w:pPr>
      <w:r>
        <w:t>r</w:t>
      </w:r>
      <w:r w:rsidR="00D25A6F">
        <w:t>esponse may be provided from shore to the ship</w:t>
      </w:r>
      <w:r>
        <w:t>;</w:t>
      </w:r>
    </w:p>
    <w:p w14:paraId="3BDE414A" w14:textId="1D2587F6" w:rsidR="00D25A6F" w:rsidRDefault="0050525A" w:rsidP="0050525A">
      <w:pPr>
        <w:pStyle w:val="Bullet1"/>
      </w:pPr>
      <w:r>
        <w:t>i</w:t>
      </w:r>
      <w:r w:rsidR="00D25A6F">
        <w:t>nformation exchange may be integrated with and portrayed on external systems</w:t>
      </w:r>
      <w:r>
        <w:t>;</w:t>
      </w:r>
    </w:p>
    <w:p w14:paraId="587B74EB" w14:textId="28123ABF" w:rsidR="00D25A6F" w:rsidRDefault="0050525A" w:rsidP="0050525A">
      <w:pPr>
        <w:pStyle w:val="Bullet1"/>
      </w:pPr>
      <w:r>
        <w:t>i</w:t>
      </w:r>
      <w:r w:rsidR="00D25A6F">
        <w:t>nformation may be provided using existing formats (i.e. IMO Resolution A.851(20))</w:t>
      </w:r>
      <w:r>
        <w:t>;</w:t>
      </w:r>
    </w:p>
    <w:p w14:paraId="13414EB0" w14:textId="4E6CADB6" w:rsidR="00D25A6F" w:rsidRDefault="0050525A" w:rsidP="0050525A">
      <w:pPr>
        <w:pStyle w:val="Bullet1"/>
      </w:pPr>
      <w:r>
        <w:lastRenderedPageBreak/>
        <w:t>t</w:t>
      </w:r>
      <w:r w:rsidR="00D25A6F">
        <w:t>he vessel may be interrogated for information on request, based on its rou</w:t>
      </w:r>
      <w:r>
        <w:t>te, operating area or position.</w:t>
      </w:r>
    </w:p>
    <w:p w14:paraId="4B747E51" w14:textId="525CBECB" w:rsidR="00D25A6F" w:rsidRDefault="0050525A" w:rsidP="0050525A">
      <w:pPr>
        <w:pStyle w:val="Heading4"/>
      </w:pPr>
      <w:r>
        <w:t>Requirements</w:t>
      </w:r>
    </w:p>
    <w:p w14:paraId="4F1ED519" w14:textId="0738D0E7" w:rsidR="00D25A6F" w:rsidRDefault="0050525A" w:rsidP="0050525A">
      <w:pPr>
        <w:pStyle w:val="Bullet1"/>
      </w:pPr>
      <w:r>
        <w:t>c</w:t>
      </w:r>
      <w:r w:rsidR="00D25A6F">
        <w:t xml:space="preserve">ommunications - </w:t>
      </w:r>
      <w:r w:rsidR="001000AE">
        <w:t>t</w:t>
      </w:r>
      <w:r w:rsidR="00D25A6F">
        <w:t>he VDES has the ability to provide updated information from a shore authority (shore to ship)</w:t>
      </w:r>
      <w:r>
        <w:t>;</w:t>
      </w:r>
    </w:p>
    <w:p w14:paraId="6CE1FA98" w14:textId="4C10CD4C" w:rsidR="00D25A6F" w:rsidRDefault="0050525A" w:rsidP="0050525A">
      <w:pPr>
        <w:pStyle w:val="Bullet1"/>
      </w:pPr>
      <w:r>
        <w:t>c</w:t>
      </w:r>
      <w:r w:rsidR="00D25A6F">
        <w:t xml:space="preserve">ommunications - </w:t>
      </w:r>
      <w:r w:rsidR="001000AE">
        <w:t>t</w:t>
      </w:r>
      <w:r w:rsidR="00D25A6F">
        <w:t>he VDES has the ability to provide updated information from another ship (ship to ship)</w:t>
      </w:r>
      <w:r>
        <w:t>;</w:t>
      </w:r>
    </w:p>
    <w:p w14:paraId="3457833E" w14:textId="47D6D0BC" w:rsidR="00D25A6F" w:rsidRDefault="0050525A" w:rsidP="0050525A">
      <w:pPr>
        <w:pStyle w:val="Bullet1"/>
      </w:pPr>
      <w:r>
        <w:t>i</w:t>
      </w:r>
      <w:r w:rsidR="00D25A6F">
        <w:t>nterface –an external application layer provides the ability for an operator to input information</w:t>
      </w:r>
      <w:r>
        <w:t>;</w:t>
      </w:r>
    </w:p>
    <w:p w14:paraId="1C52BC44" w14:textId="3F2D8D5A" w:rsidR="00D25A6F" w:rsidRDefault="0050525A" w:rsidP="0050525A">
      <w:pPr>
        <w:pStyle w:val="Bullet1"/>
      </w:pPr>
      <w:r>
        <w:t>i</w:t>
      </w:r>
      <w:r w:rsidR="00D25A6F">
        <w:t>nterface - an external application layer accepts input from external systems</w:t>
      </w:r>
      <w:r>
        <w:t>, e.g.:</w:t>
      </w:r>
    </w:p>
    <w:p w14:paraId="7915DCDE" w14:textId="77777777" w:rsidR="0050525A" w:rsidRDefault="00D25A6F" w:rsidP="0050525A">
      <w:pPr>
        <w:pStyle w:val="Bullet2"/>
      </w:pPr>
      <w:r>
        <w:t xml:space="preserve">base information on the </w:t>
      </w:r>
      <w:r w:rsidR="0050525A">
        <w:t>vessel (e.g. MMSI, IMO number);</w:t>
      </w:r>
    </w:p>
    <w:p w14:paraId="2D0D2EE8" w14:textId="209DDEC7" w:rsidR="00D25A6F" w:rsidRDefault="00D25A6F" w:rsidP="0050525A">
      <w:pPr>
        <w:pStyle w:val="Bullet2"/>
      </w:pPr>
      <w:r>
        <w:t>position data, integrity and timing data from W</w:t>
      </w:r>
      <w:r w:rsidR="001000AE">
        <w:t>WRNS</w:t>
      </w:r>
      <w:r>
        <w:t xml:space="preserve"> (including GNSS, GNSS augmentation and terrestrial back-up)</w:t>
      </w:r>
      <w:r w:rsidR="0050525A">
        <w:t>.</w:t>
      </w:r>
    </w:p>
    <w:p w14:paraId="6DCD4894" w14:textId="4C1103E8" w:rsidR="00D25A6F" w:rsidRDefault="0050525A" w:rsidP="0050525A">
      <w:pPr>
        <w:pStyle w:val="Bullet1"/>
      </w:pPr>
      <w:r>
        <w:t>i</w:t>
      </w:r>
      <w:r w:rsidR="00D25A6F">
        <w:t>nterface – an external application layer provides the ability to integrate data into, and transmit, template formats</w:t>
      </w:r>
      <w:r>
        <w:t>;</w:t>
      </w:r>
    </w:p>
    <w:p w14:paraId="77664ED9" w14:textId="11CEBEA9" w:rsidR="00D25A6F" w:rsidRDefault="0050525A" w:rsidP="0050525A">
      <w:pPr>
        <w:pStyle w:val="Bullet1"/>
      </w:pPr>
      <w:r>
        <w:t>i</w:t>
      </w:r>
      <w:r w:rsidR="00D25A6F">
        <w:t>nterface – an external application layer provides language independent messaging (e.g. IMO Standard Marine Communication Phrases; IMO List of Signals</w:t>
      </w:r>
      <w:r>
        <w:t>;</w:t>
      </w:r>
    </w:p>
    <w:p w14:paraId="2AEBC90E" w14:textId="7FC8B2A8" w:rsidR="00D25A6F" w:rsidRDefault="0050525A" w:rsidP="0050525A">
      <w:pPr>
        <w:pStyle w:val="Bullet1"/>
      </w:pPr>
      <w:r>
        <w:t>i</w:t>
      </w:r>
      <w:r w:rsidR="00D25A6F">
        <w:t>nterface – an external application layer provides the ability to output information in a format compatible with external syste</w:t>
      </w:r>
      <w:r>
        <w:t>ms for display of information.</w:t>
      </w:r>
    </w:p>
    <w:p w14:paraId="328CD90E" w14:textId="517AE6D1" w:rsidR="00D25A6F" w:rsidRDefault="00D25A6F" w:rsidP="0050525A">
      <w:pPr>
        <w:pStyle w:val="Heading3"/>
      </w:pPr>
      <w:bookmarkStart w:id="77" w:name="_Toc454283635"/>
      <w:r>
        <w:t>Scenario - Provide initial report to shore (prior to departure) (UC-3.3)</w:t>
      </w:r>
      <w:bookmarkEnd w:id="77"/>
    </w:p>
    <w:p w14:paraId="606FC60D" w14:textId="72F5CFA4" w:rsidR="00D25A6F" w:rsidRDefault="00D25A6F" w:rsidP="0050525A">
      <w:pPr>
        <w:pStyle w:val="Heading4"/>
      </w:pPr>
      <w:r>
        <w:t>Narrative for Scenario</w:t>
      </w:r>
    </w:p>
    <w:p w14:paraId="3287AD50" w14:textId="533F676F" w:rsidR="0050525A" w:rsidRDefault="0050525A" w:rsidP="0050525A">
      <w:pPr>
        <w:pStyle w:val="Bullet1"/>
      </w:pPr>
      <w:r>
        <w:t>p</w:t>
      </w:r>
      <w:r w:rsidR="00D25A6F">
        <w:t>rior to departure specific, standard information is required</w:t>
      </w:r>
      <w:r>
        <w:t>;</w:t>
      </w:r>
    </w:p>
    <w:p w14:paraId="3B0DC401" w14:textId="1A10B333" w:rsidR="00D25A6F" w:rsidRDefault="00D25A6F" w:rsidP="0050525A">
      <w:pPr>
        <w:pStyle w:val="Bullet1text"/>
      </w:pPr>
      <w:r>
        <w:t>This may include information required for clearance to depart</w:t>
      </w:r>
      <w:r w:rsidR="0050525A">
        <w:t>.</w:t>
      </w:r>
    </w:p>
    <w:p w14:paraId="1A2527B1" w14:textId="5ABEDF86" w:rsidR="00D25A6F" w:rsidRDefault="0050525A" w:rsidP="0050525A">
      <w:pPr>
        <w:pStyle w:val="Bullet1"/>
      </w:pPr>
      <w:r>
        <w:t>r</w:t>
      </w:r>
      <w:r w:rsidR="00D25A6F">
        <w:t>eports would be pre-populated from available information where possible.  Specific information may be required to be entered manually</w:t>
      </w:r>
      <w:r>
        <w:t>;</w:t>
      </w:r>
    </w:p>
    <w:p w14:paraId="1E70762A" w14:textId="64F3EC99" w:rsidR="00D25A6F" w:rsidRDefault="0050525A" w:rsidP="0050525A">
      <w:pPr>
        <w:pStyle w:val="Bullet1"/>
      </w:pPr>
      <w:r>
        <w:t>r</w:t>
      </w:r>
      <w:r w:rsidR="00D25A6F">
        <w:t>esponse / approval to depart may be provided from shore to the ship</w:t>
      </w:r>
      <w:r>
        <w:t>;</w:t>
      </w:r>
    </w:p>
    <w:p w14:paraId="5B71D9F6" w14:textId="373ACBCF" w:rsidR="00D25A6F" w:rsidRDefault="0050525A" w:rsidP="0050525A">
      <w:pPr>
        <w:pStyle w:val="Bullet1"/>
      </w:pPr>
      <w:r>
        <w:t>i</w:t>
      </w:r>
      <w:r w:rsidR="00D25A6F">
        <w:t>nformation exchange may be integrated with and portrayed on external systems on-board (i.e. Radar, ECDIS)</w:t>
      </w:r>
      <w:r>
        <w:t>;</w:t>
      </w:r>
    </w:p>
    <w:p w14:paraId="39C38EC1" w14:textId="3371E1BA" w:rsidR="00D25A6F" w:rsidRDefault="0050525A" w:rsidP="0050525A">
      <w:pPr>
        <w:pStyle w:val="Bullet1"/>
      </w:pPr>
      <w:r>
        <w:t>i</w:t>
      </w:r>
      <w:r w:rsidR="00D25A6F">
        <w:t>nformation may be p</w:t>
      </w:r>
      <w:r>
        <w:t>rovided using existing formats.</w:t>
      </w:r>
    </w:p>
    <w:p w14:paraId="1E485A88" w14:textId="1DB83761" w:rsidR="00D25A6F" w:rsidRDefault="0050525A" w:rsidP="0050525A">
      <w:pPr>
        <w:pStyle w:val="Heading4"/>
      </w:pPr>
      <w:r>
        <w:t>Requirements</w:t>
      </w:r>
    </w:p>
    <w:p w14:paraId="58C5D3C5" w14:textId="16DA57B8" w:rsidR="00D25A6F" w:rsidRDefault="0050525A" w:rsidP="0050525A">
      <w:pPr>
        <w:pStyle w:val="Bullet1"/>
      </w:pPr>
      <w:r>
        <w:t>c</w:t>
      </w:r>
      <w:r w:rsidR="00D25A6F">
        <w:t xml:space="preserve">ommunications - </w:t>
      </w:r>
      <w:r w:rsidR="001000AE">
        <w:t>t</w:t>
      </w:r>
      <w:r w:rsidR="00D25A6F">
        <w:t>he VDES has the ability to provide response to a report from a shore authority (shore to ship)</w:t>
      </w:r>
      <w:r>
        <w:t>;</w:t>
      </w:r>
    </w:p>
    <w:p w14:paraId="385A0788" w14:textId="0370EE4E" w:rsidR="00D25A6F" w:rsidRDefault="0050525A" w:rsidP="0050525A">
      <w:pPr>
        <w:pStyle w:val="Bullet1"/>
      </w:pPr>
      <w:r>
        <w:t>c</w:t>
      </w:r>
      <w:r w:rsidR="00D25A6F">
        <w:t xml:space="preserve">ommunications - </w:t>
      </w:r>
      <w:r w:rsidR="001000AE">
        <w:t>t</w:t>
      </w:r>
      <w:r w:rsidR="00D25A6F">
        <w:t>he VDES has the ability to provide a report to a shore authority (ship to shore)</w:t>
      </w:r>
      <w:r>
        <w:t>;</w:t>
      </w:r>
    </w:p>
    <w:p w14:paraId="70DFB383" w14:textId="3AA02C11" w:rsidR="00D25A6F" w:rsidRDefault="0050525A" w:rsidP="0050525A">
      <w:pPr>
        <w:pStyle w:val="Bullet1"/>
      </w:pPr>
      <w:r>
        <w:t>i</w:t>
      </w:r>
      <w:r w:rsidR="00D25A6F">
        <w:t>nterface – an external application layer provides the ability for an operator to input information</w:t>
      </w:r>
      <w:r w:rsidR="001000AE">
        <w:t>;</w:t>
      </w:r>
    </w:p>
    <w:p w14:paraId="50F690E4" w14:textId="0FD4E011" w:rsidR="00D25A6F" w:rsidRDefault="0050525A" w:rsidP="0050525A">
      <w:pPr>
        <w:pStyle w:val="Bullet1"/>
      </w:pPr>
      <w:r>
        <w:t>i</w:t>
      </w:r>
      <w:r w:rsidR="00D25A6F">
        <w:t>nterface – an external application layer provides the ability to accept input from external systems</w:t>
      </w:r>
      <w:r>
        <w:t>, e.g.:</w:t>
      </w:r>
    </w:p>
    <w:p w14:paraId="6B53F26A" w14:textId="77777777" w:rsidR="0050525A" w:rsidRDefault="00D25A6F" w:rsidP="0050525A">
      <w:pPr>
        <w:pStyle w:val="Bullet2"/>
      </w:pPr>
      <w:r>
        <w:t xml:space="preserve">base information on the </w:t>
      </w:r>
      <w:r w:rsidR="0050525A">
        <w:t>vessel (e.g. MMSI, IMO number);</w:t>
      </w:r>
    </w:p>
    <w:p w14:paraId="1E214EAD" w14:textId="36ECD44E" w:rsidR="00D25A6F" w:rsidRDefault="00D25A6F" w:rsidP="0050525A">
      <w:pPr>
        <w:pStyle w:val="Bullet2"/>
      </w:pPr>
      <w:r>
        <w:t>position data, integrity and timing data from W</w:t>
      </w:r>
      <w:r w:rsidR="001000AE">
        <w:t>WRNS</w:t>
      </w:r>
      <w:r>
        <w:t xml:space="preserve"> (including GNSS, GNSS augmentation and terrestrial back-up)</w:t>
      </w:r>
      <w:r w:rsidR="0050525A">
        <w:t>.</w:t>
      </w:r>
    </w:p>
    <w:p w14:paraId="7ED40023" w14:textId="1EA72940" w:rsidR="00D25A6F" w:rsidRDefault="0050525A" w:rsidP="001000AE">
      <w:pPr>
        <w:pStyle w:val="Bullet1"/>
      </w:pPr>
      <w:r>
        <w:t>i</w:t>
      </w:r>
      <w:r w:rsidR="00D25A6F">
        <w:t>nterface – an external application layer provides the ability to integrate data into,</w:t>
      </w:r>
      <w:r>
        <w:t xml:space="preserve"> and transmit, template formats;</w:t>
      </w:r>
    </w:p>
    <w:p w14:paraId="26162EE2" w14:textId="3A40F96B" w:rsidR="00D25A6F" w:rsidRDefault="0050525A" w:rsidP="001000AE">
      <w:pPr>
        <w:pStyle w:val="Bullet1"/>
      </w:pPr>
      <w:r>
        <w:lastRenderedPageBreak/>
        <w:t>i</w:t>
      </w:r>
      <w:r w:rsidR="00D25A6F">
        <w:t xml:space="preserve">nterface – an external application layer provides language independent messaging (e.g. </w:t>
      </w:r>
      <w:r w:rsidR="001000AE">
        <w:t>SMCP</w:t>
      </w:r>
      <w:r w:rsidR="00D25A6F">
        <w:t>; IMO List of Signals</w:t>
      </w:r>
      <w:r>
        <w:t>;</w:t>
      </w:r>
    </w:p>
    <w:p w14:paraId="3C116ACB" w14:textId="1A1AFB1A" w:rsidR="00D25A6F" w:rsidRDefault="0050525A" w:rsidP="001000AE">
      <w:pPr>
        <w:pStyle w:val="Bullet1"/>
      </w:pPr>
      <w:r>
        <w:t>i</w:t>
      </w:r>
      <w:r w:rsidR="00D25A6F">
        <w:t>nterface – an external application layer provides the ability to output information in a format compatible with external syst</w:t>
      </w:r>
      <w:r>
        <w:t>ems for display of information.</w:t>
      </w:r>
    </w:p>
    <w:p w14:paraId="033ACDA9" w14:textId="181FDB7B" w:rsidR="00D25A6F" w:rsidRDefault="00D25A6F" w:rsidP="0050525A">
      <w:pPr>
        <w:pStyle w:val="Heading3"/>
      </w:pPr>
      <w:bookmarkStart w:id="78" w:name="_Toc454283636"/>
      <w:r>
        <w:t>Scenario -  Secure ship reporting (UC-3.4)</w:t>
      </w:r>
      <w:bookmarkEnd w:id="78"/>
    </w:p>
    <w:p w14:paraId="01F06CB1" w14:textId="1933B8A8" w:rsidR="00D25A6F" w:rsidRDefault="00D25A6F" w:rsidP="0050525A">
      <w:pPr>
        <w:pStyle w:val="Heading4"/>
      </w:pPr>
      <w:r>
        <w:t>Narrative for Scenario</w:t>
      </w:r>
    </w:p>
    <w:p w14:paraId="7F8680CA" w14:textId="25BEE301" w:rsidR="00D25A6F" w:rsidRDefault="0050525A" w:rsidP="0050525A">
      <w:pPr>
        <w:pStyle w:val="Bullet1"/>
      </w:pPr>
      <w:r>
        <w:t>a</w:t>
      </w:r>
      <w:r w:rsidR="00D25A6F">
        <w:t xml:space="preserve"> vessel is transiting an area of concern (i.e. piracy) and switches off its AIS. Information is transmitted throu</w:t>
      </w:r>
      <w:r>
        <w:t>gh a secure communications link;</w:t>
      </w:r>
    </w:p>
    <w:p w14:paraId="6607C8F3" w14:textId="4A3F17D2" w:rsidR="00D25A6F" w:rsidRDefault="0050525A" w:rsidP="0050525A">
      <w:pPr>
        <w:pStyle w:val="Bullet1"/>
      </w:pPr>
      <w:r>
        <w:t>s</w:t>
      </w:r>
      <w:r w:rsidR="00D25A6F">
        <w:t>witch from standard AIS reporting to secure ship reporting could be automatic based on known area of concern or manual based on a developing situation, and advises shore authority</w:t>
      </w:r>
      <w:r>
        <w:t>;</w:t>
      </w:r>
    </w:p>
    <w:p w14:paraId="53B5097D" w14:textId="7181B4EB" w:rsidR="00D25A6F" w:rsidRDefault="0050525A" w:rsidP="0050525A">
      <w:pPr>
        <w:pStyle w:val="Bullet1"/>
      </w:pPr>
      <w:r>
        <w:t>v</w:t>
      </w:r>
      <w:r w:rsidR="00D25A6F">
        <w:t>essels in a fleet could all be required to report through a specified means to secure the transmission (for example an encryption method).</w:t>
      </w:r>
    </w:p>
    <w:p w14:paraId="6339D9DF" w14:textId="71320DC0" w:rsidR="00D25A6F" w:rsidRDefault="0050525A" w:rsidP="0050525A">
      <w:pPr>
        <w:pStyle w:val="Heading4"/>
      </w:pPr>
      <w:r>
        <w:t>Requirements</w:t>
      </w:r>
    </w:p>
    <w:p w14:paraId="3D683B92" w14:textId="77E6B7E3" w:rsidR="00D25A6F" w:rsidRDefault="0050525A" w:rsidP="001000AE">
      <w:pPr>
        <w:pStyle w:val="Bullet1"/>
      </w:pPr>
      <w:r>
        <w:t>c</w:t>
      </w:r>
      <w:r w:rsidR="00D25A6F">
        <w:t xml:space="preserve">ommunications - </w:t>
      </w:r>
      <w:r>
        <w:t>t</w:t>
      </w:r>
      <w:r w:rsidR="00D25A6F">
        <w:t>he VDES has the ability to provide a report to a shore authority (ship to shore)</w:t>
      </w:r>
      <w:r>
        <w:t>;</w:t>
      </w:r>
    </w:p>
    <w:p w14:paraId="62C217AB" w14:textId="692964EA" w:rsidR="00D25A6F" w:rsidRDefault="0050525A" w:rsidP="001000AE">
      <w:pPr>
        <w:pStyle w:val="Bullet1"/>
      </w:pPr>
      <w:r>
        <w:t>c</w:t>
      </w:r>
      <w:r w:rsidR="00D25A6F">
        <w:t xml:space="preserve">ommunications - </w:t>
      </w:r>
      <w:r>
        <w:t>t</w:t>
      </w:r>
      <w:r w:rsidR="00D25A6F">
        <w:t>he VDES has the ability to provide response to a report from a shore authority (shore to ship)</w:t>
      </w:r>
      <w:r>
        <w:t>;</w:t>
      </w:r>
    </w:p>
    <w:p w14:paraId="4B12EDD6" w14:textId="5A141DE9" w:rsidR="00D25A6F" w:rsidRDefault="0050525A" w:rsidP="001000AE">
      <w:pPr>
        <w:pStyle w:val="Bullet1"/>
      </w:pPr>
      <w:r>
        <w:t>i</w:t>
      </w:r>
      <w:r w:rsidR="00D25A6F">
        <w:t xml:space="preserve">nterface – </w:t>
      </w:r>
      <w:r>
        <w:t>t</w:t>
      </w:r>
      <w:r w:rsidR="00D25A6F">
        <w:t>he VDES may provide the ability to secure the content of the message</w:t>
      </w:r>
      <w:r>
        <w:t>;</w:t>
      </w:r>
    </w:p>
    <w:p w14:paraId="303B081B" w14:textId="48C55FB8" w:rsidR="00D25A6F" w:rsidRDefault="0050525A" w:rsidP="001000AE">
      <w:pPr>
        <w:pStyle w:val="Bullet1"/>
      </w:pPr>
      <w:r>
        <w:t>i</w:t>
      </w:r>
      <w:r w:rsidR="00D25A6F">
        <w:t>nterface – an external application layer may provide the ability to secure the content of the message</w:t>
      </w:r>
      <w:r>
        <w:t>;</w:t>
      </w:r>
    </w:p>
    <w:p w14:paraId="63B2B3B8" w14:textId="33E79F06" w:rsidR="00D25A6F" w:rsidRDefault="0050525A" w:rsidP="001000AE">
      <w:pPr>
        <w:pStyle w:val="Bullet1"/>
      </w:pPr>
      <w:r>
        <w:t>i</w:t>
      </w:r>
      <w:r w:rsidR="00D25A6F">
        <w:t>nterface – an external application layer provides the ability for an operator to input information</w:t>
      </w:r>
      <w:r>
        <w:t>;</w:t>
      </w:r>
    </w:p>
    <w:p w14:paraId="59A597B9" w14:textId="59AEC0CD" w:rsidR="00D25A6F" w:rsidRDefault="0050525A" w:rsidP="001000AE">
      <w:pPr>
        <w:pStyle w:val="Bullet1"/>
      </w:pPr>
      <w:r>
        <w:t>i</w:t>
      </w:r>
      <w:r w:rsidR="00D25A6F">
        <w:t>nterface – an external application layer provides the ability to accept input from external systems</w:t>
      </w:r>
      <w:r>
        <w:t>:</w:t>
      </w:r>
    </w:p>
    <w:p w14:paraId="5634CF84" w14:textId="6BA83C3E" w:rsidR="0050525A" w:rsidRDefault="00D25A6F" w:rsidP="0050525A">
      <w:pPr>
        <w:pStyle w:val="Bullet2"/>
      </w:pPr>
      <w:r>
        <w:t xml:space="preserve">base information on the </w:t>
      </w:r>
      <w:r w:rsidR="0050525A">
        <w:t>vessel (e.g. MMSI, IMO number);</w:t>
      </w:r>
    </w:p>
    <w:p w14:paraId="40BA740A" w14:textId="51986CB3" w:rsidR="00D25A6F" w:rsidRDefault="00D25A6F" w:rsidP="0050525A">
      <w:pPr>
        <w:pStyle w:val="Bullet2"/>
      </w:pPr>
      <w:r>
        <w:t>position data, integrity and timing data from W</w:t>
      </w:r>
      <w:r w:rsidR="001000AE">
        <w:t>WRNS</w:t>
      </w:r>
      <w:r>
        <w:t xml:space="preserve"> (including GNSS, GNSS augmentation and terrestrial back-up)</w:t>
      </w:r>
      <w:r w:rsidR="0050525A">
        <w:t>.</w:t>
      </w:r>
    </w:p>
    <w:p w14:paraId="4C0289AF" w14:textId="09420AEA" w:rsidR="00D25A6F" w:rsidRDefault="0050525A" w:rsidP="0050525A">
      <w:pPr>
        <w:pStyle w:val="Bullet1"/>
      </w:pPr>
      <w:r>
        <w:t>i</w:t>
      </w:r>
      <w:r w:rsidR="00D25A6F">
        <w:t>nterface – an external application layer provides the ability to integrate data into, and transmit, template formats</w:t>
      </w:r>
      <w:r>
        <w:t>;</w:t>
      </w:r>
    </w:p>
    <w:p w14:paraId="1868E78D" w14:textId="1145D845" w:rsidR="00D25A6F" w:rsidRDefault="0050525A" w:rsidP="0050525A">
      <w:pPr>
        <w:pStyle w:val="Bullet1"/>
      </w:pPr>
      <w:r>
        <w:t>i</w:t>
      </w:r>
      <w:r w:rsidR="00D25A6F">
        <w:t>nterface – an external application layer provides the ability to output information in a format compatible with external syst</w:t>
      </w:r>
      <w:r>
        <w:t>ems for display of information.</w:t>
      </w:r>
    </w:p>
    <w:p w14:paraId="0B87D20F" w14:textId="2027595B" w:rsidR="00D25A6F" w:rsidRDefault="00D25A6F" w:rsidP="0050525A">
      <w:pPr>
        <w:pStyle w:val="Heading3"/>
      </w:pPr>
      <w:bookmarkStart w:id="79" w:name="_Toc454283637"/>
      <w:r>
        <w:t>Scenario - Danger Message (UC-3.5)</w:t>
      </w:r>
      <w:bookmarkEnd w:id="79"/>
    </w:p>
    <w:p w14:paraId="74924803" w14:textId="209BCC94" w:rsidR="00D25A6F" w:rsidRDefault="00D25A6F" w:rsidP="0050525A">
      <w:pPr>
        <w:pStyle w:val="Heading4"/>
      </w:pPr>
      <w:r>
        <w:t>Narrative for Scenario</w:t>
      </w:r>
    </w:p>
    <w:p w14:paraId="2AE18EA2" w14:textId="49DE1DE4" w:rsidR="00D25A6F" w:rsidRDefault="002B1E21" w:rsidP="002B1E21">
      <w:pPr>
        <w:pStyle w:val="Bullet1"/>
      </w:pPr>
      <w:r>
        <w:t xml:space="preserve">the </w:t>
      </w:r>
      <w:r w:rsidR="00D25A6F">
        <w:t>Master of a vessel is required to report dangerous conditions (SOLAS V, regulation 31 and 32), such as: dangerous ice, derelicts, dangers to navigation, tropical storm, severe weather, ice accretion, etc.</w:t>
      </w:r>
      <w:r>
        <w:t>;</w:t>
      </w:r>
    </w:p>
    <w:p w14:paraId="2A2993ED" w14:textId="25F2473B" w:rsidR="00D25A6F" w:rsidRDefault="002B1E21" w:rsidP="002B1E21">
      <w:pPr>
        <w:pStyle w:val="Bullet1"/>
      </w:pPr>
      <w:r>
        <w:t>c</w:t>
      </w:r>
      <w:r w:rsidR="00D25A6F">
        <w:t>ertain information is required in these messages such as: time / date (UTC); position; type of danger; and pertinent weather conditions</w:t>
      </w:r>
      <w:r>
        <w:t>;</w:t>
      </w:r>
    </w:p>
    <w:p w14:paraId="181CB1FC" w14:textId="7098096C" w:rsidR="00D25A6F" w:rsidRDefault="002B1E21" w:rsidP="002B1E21">
      <w:pPr>
        <w:pStyle w:val="Bullet1"/>
      </w:pPr>
      <w:r>
        <w:t>n</w:t>
      </w:r>
      <w:r w:rsidR="00D25A6F">
        <w:t>ecessary steps shall be taken to ensure that this information is forwarded to shore authorities and ships in the areas</w:t>
      </w:r>
      <w:r>
        <w:t>;</w:t>
      </w:r>
    </w:p>
    <w:p w14:paraId="1FE4BD95" w14:textId="4FFB605D" w:rsidR="00D25A6F" w:rsidRDefault="002B1E21" w:rsidP="002B1E21">
      <w:pPr>
        <w:pStyle w:val="Bullet1"/>
      </w:pPr>
      <w:r>
        <w:t>a</w:t>
      </w:r>
      <w:r w:rsidR="00D25A6F">
        <w:t>ll messages shall be transmitted as ‘safety’ messages</w:t>
      </w:r>
      <w:r>
        <w:t>;</w:t>
      </w:r>
    </w:p>
    <w:p w14:paraId="2549B6FA" w14:textId="5F7457FE" w:rsidR="00D25A6F" w:rsidRDefault="002B1E21" w:rsidP="002B1E21">
      <w:pPr>
        <w:pStyle w:val="Bullet1"/>
      </w:pPr>
      <w:r>
        <w:t>t</w:t>
      </w:r>
      <w:r w:rsidR="00D25A6F">
        <w:t>hese messages are noted as being Free of cost to ships (SOLAS V, Regulation 31)</w:t>
      </w:r>
      <w:r>
        <w:t>;</w:t>
      </w:r>
    </w:p>
    <w:p w14:paraId="17FD50FE" w14:textId="4CA134D3" w:rsidR="00D25A6F" w:rsidRDefault="002B1E21" w:rsidP="002B1E21">
      <w:pPr>
        <w:pStyle w:val="Bullet1"/>
      </w:pPr>
      <w:r>
        <w:t>i</w:t>
      </w:r>
      <w:r w:rsidR="00D25A6F">
        <w:t>nformation may originate from the vessel itself, or from another vessel in the area</w:t>
      </w:r>
      <w:r>
        <w:t>;</w:t>
      </w:r>
    </w:p>
    <w:p w14:paraId="6C18CE47" w14:textId="07B967A3" w:rsidR="00D25A6F" w:rsidRDefault="002B1E21" w:rsidP="002B1E21">
      <w:pPr>
        <w:pStyle w:val="Bullet1"/>
      </w:pPr>
      <w:r>
        <w:lastRenderedPageBreak/>
        <w:t>i</w:t>
      </w:r>
      <w:r w:rsidR="00D25A6F">
        <w:t xml:space="preserve">nformation exchange may be integrated with and portrayed on external systems on-board (i.e. </w:t>
      </w:r>
      <w:r w:rsidR="001000AE">
        <w:t>r</w:t>
      </w:r>
      <w:r w:rsidR="00D25A6F">
        <w:t>adar, ECDIS)</w:t>
      </w:r>
      <w:r>
        <w:t>;</w:t>
      </w:r>
    </w:p>
    <w:p w14:paraId="0EAE67DE" w14:textId="1CA77B73" w:rsidR="00D25A6F" w:rsidRDefault="002B1E21" w:rsidP="002B1E21">
      <w:pPr>
        <w:pStyle w:val="Bullet1"/>
      </w:pPr>
      <w:r>
        <w:t>i</w:t>
      </w:r>
      <w:r w:rsidR="00D25A6F">
        <w:t>nformation may be provided using existing formats</w:t>
      </w:r>
      <w:r>
        <w:t>;</w:t>
      </w:r>
    </w:p>
    <w:p w14:paraId="53D35CAE" w14:textId="1C82BCB7" w:rsidR="00D25A6F" w:rsidRDefault="002B1E21" w:rsidP="002B1E21">
      <w:pPr>
        <w:pStyle w:val="Bullet1"/>
      </w:pPr>
      <w:r>
        <w:t>i</w:t>
      </w:r>
      <w:r w:rsidR="00D25A6F">
        <w:t>nformation may be provided to</w:t>
      </w:r>
      <w:r>
        <w:t xml:space="preserve"> the vessel based on its route.</w:t>
      </w:r>
    </w:p>
    <w:p w14:paraId="6E975F6B" w14:textId="6608AB16" w:rsidR="00D25A6F" w:rsidRDefault="002B1E21" w:rsidP="002B1E21">
      <w:pPr>
        <w:pStyle w:val="Heading4"/>
      </w:pPr>
      <w:r>
        <w:t>Requirements</w:t>
      </w:r>
    </w:p>
    <w:p w14:paraId="40346E67" w14:textId="055B344D" w:rsidR="00D25A6F" w:rsidRDefault="002B1E21" w:rsidP="002B1E21">
      <w:pPr>
        <w:pStyle w:val="Bullet1"/>
      </w:pPr>
      <w:r>
        <w:t>c</w:t>
      </w:r>
      <w:r w:rsidR="00D25A6F">
        <w:t xml:space="preserve">ommunications - </w:t>
      </w:r>
      <w:r>
        <w:t>t</w:t>
      </w:r>
      <w:r w:rsidR="00D25A6F">
        <w:t>he VDES has the ability to transmit to a shore authority (ship to shore)</w:t>
      </w:r>
      <w:r>
        <w:t>;</w:t>
      </w:r>
    </w:p>
    <w:p w14:paraId="367C39DD" w14:textId="16F21982" w:rsidR="00D25A6F" w:rsidRDefault="002B1E21" w:rsidP="002B1E21">
      <w:pPr>
        <w:pStyle w:val="Bullet1"/>
      </w:pPr>
      <w:r>
        <w:t>c</w:t>
      </w:r>
      <w:r w:rsidR="00D25A6F">
        <w:t xml:space="preserve">ommunications - </w:t>
      </w:r>
      <w:r>
        <w:t>t</w:t>
      </w:r>
      <w:r w:rsidR="00D25A6F">
        <w:t>he VDES has the ability to provide response to a report from a shore authority (shore to ship)</w:t>
      </w:r>
      <w:r>
        <w:t>;</w:t>
      </w:r>
    </w:p>
    <w:p w14:paraId="56C4A1F5" w14:textId="4368A956" w:rsidR="00D25A6F" w:rsidRDefault="002B1E21" w:rsidP="002B1E21">
      <w:pPr>
        <w:pStyle w:val="Bullet1"/>
      </w:pPr>
      <w:r>
        <w:t>i</w:t>
      </w:r>
      <w:r w:rsidR="00D25A6F">
        <w:t>nterface – an external application layer provides the ability for a</w:t>
      </w:r>
      <w:r w:rsidR="001000AE">
        <w:t>n operator to input information</w:t>
      </w:r>
      <w:r>
        <w:t>;</w:t>
      </w:r>
    </w:p>
    <w:p w14:paraId="50862991" w14:textId="0FCDC145" w:rsidR="00D25A6F" w:rsidRDefault="002B1E21" w:rsidP="002B1E21">
      <w:pPr>
        <w:pStyle w:val="Bullet1"/>
      </w:pPr>
      <w:r>
        <w:t>i</w:t>
      </w:r>
      <w:r w:rsidR="00D25A6F">
        <w:t>nterface – the VDES shall accept input from external systems</w:t>
      </w:r>
      <w:r w:rsidR="001000AE">
        <w:t>:</w:t>
      </w:r>
    </w:p>
    <w:p w14:paraId="32CD2C1B" w14:textId="77777777" w:rsidR="002B1E21" w:rsidRDefault="00D25A6F" w:rsidP="002B1E21">
      <w:pPr>
        <w:pStyle w:val="Bullet2"/>
      </w:pPr>
      <w:r>
        <w:t xml:space="preserve">base information on the </w:t>
      </w:r>
      <w:r w:rsidR="002B1E21">
        <w:t>vessel (e.g. MMSI, IMO number);</w:t>
      </w:r>
    </w:p>
    <w:p w14:paraId="45F5794A" w14:textId="200EAF2E" w:rsidR="00D25A6F" w:rsidRDefault="00D25A6F" w:rsidP="002B1E21">
      <w:pPr>
        <w:pStyle w:val="Bullet2"/>
      </w:pPr>
      <w:r>
        <w:t>position data, integrity and timing data from World Wide Radionavigation System (including GNSS, GNSS augmentation and terrestrial back-up)</w:t>
      </w:r>
      <w:r w:rsidR="002B1E21">
        <w:t>.</w:t>
      </w:r>
    </w:p>
    <w:p w14:paraId="753AEF03" w14:textId="71B8515A" w:rsidR="00D25A6F" w:rsidRDefault="002B1E21" w:rsidP="002B1E21">
      <w:pPr>
        <w:pStyle w:val="Bullet1"/>
      </w:pPr>
      <w:r>
        <w:t>i</w:t>
      </w:r>
      <w:r w:rsidR="00D25A6F">
        <w:t>nterface – an external application layer provides the ability to integrate data into, and transmit, template formats</w:t>
      </w:r>
      <w:r>
        <w:t>;</w:t>
      </w:r>
    </w:p>
    <w:p w14:paraId="70F02BD7" w14:textId="316256D9" w:rsidR="00D25A6F" w:rsidRDefault="002B1E21" w:rsidP="002B1E21">
      <w:pPr>
        <w:pStyle w:val="Bullet1"/>
      </w:pPr>
      <w:r>
        <w:t>i</w:t>
      </w:r>
      <w:r w:rsidR="00D25A6F">
        <w:t xml:space="preserve">nterface – an external application layer provides language independent messaging (e.g. </w:t>
      </w:r>
      <w:r w:rsidR="001000AE">
        <w:t>SMCP,</w:t>
      </w:r>
      <w:r>
        <w:t xml:space="preserve"> IMO List of Signals.</w:t>
      </w:r>
    </w:p>
    <w:p w14:paraId="48CECAB8" w14:textId="54D154C2" w:rsidR="00D25A6F" w:rsidRDefault="00D25A6F" w:rsidP="002B1E21">
      <w:pPr>
        <w:pStyle w:val="Heading2"/>
      </w:pPr>
      <w:bookmarkStart w:id="80" w:name="_Toc454283638"/>
      <w:r>
        <w:t>Use Case 4 – Vessel Traffic Services (UC-4)</w:t>
      </w:r>
      <w:bookmarkEnd w:id="80"/>
    </w:p>
    <w:p w14:paraId="7DAD7243" w14:textId="77777777" w:rsidR="002B1E21" w:rsidRPr="002B1E21" w:rsidRDefault="002B1E21" w:rsidP="002B1E21">
      <w:pPr>
        <w:pStyle w:val="Heading2separationline"/>
      </w:pPr>
    </w:p>
    <w:p w14:paraId="4043D92C" w14:textId="77777777" w:rsidR="00D25A6F" w:rsidRDefault="00D25A6F" w:rsidP="00D25A6F">
      <w:pPr>
        <w:pStyle w:val="BodyText"/>
      </w:pPr>
      <w:r>
        <w:t>Vessel Traffic Services is included in SOLAS Chapter V, Regulation 12, with further information in IMO Resolution A.857(20).  Three key services provided by VTS are:</w:t>
      </w:r>
    </w:p>
    <w:p w14:paraId="05EF4F25" w14:textId="74CD10B1" w:rsidR="00D25A6F" w:rsidRDefault="00D25A6F" w:rsidP="00216312">
      <w:pPr>
        <w:pStyle w:val="List1"/>
        <w:numPr>
          <w:ilvl w:val="0"/>
          <w:numId w:val="34"/>
        </w:numPr>
      </w:pPr>
      <w:r>
        <w:t>Information Service</w:t>
      </w:r>
      <w:r w:rsidR="001000AE">
        <w:t xml:space="preserve"> (I</w:t>
      </w:r>
      <w:r w:rsidR="00C91D41">
        <w:t>N</w:t>
      </w:r>
      <w:r w:rsidR="001000AE">
        <w:t>S)</w:t>
      </w:r>
      <w:r w:rsidR="002B1E21">
        <w:t>.</w:t>
      </w:r>
    </w:p>
    <w:p w14:paraId="48BBEFF8" w14:textId="3BE83698" w:rsidR="00D25A6F" w:rsidRDefault="00D25A6F" w:rsidP="002B1E21">
      <w:pPr>
        <w:pStyle w:val="List1"/>
      </w:pPr>
      <w:r>
        <w:t>Navigational Assistance Service</w:t>
      </w:r>
      <w:r w:rsidR="001000AE">
        <w:t xml:space="preserve"> (NAS)</w:t>
      </w:r>
      <w:r w:rsidR="002B1E21">
        <w:t>.</w:t>
      </w:r>
    </w:p>
    <w:p w14:paraId="6CF1D967" w14:textId="56833A90" w:rsidR="00D25A6F" w:rsidRDefault="00D25A6F" w:rsidP="002B1E21">
      <w:pPr>
        <w:pStyle w:val="List1"/>
      </w:pPr>
      <w:r>
        <w:t>Traffic organisat</w:t>
      </w:r>
      <w:r w:rsidR="002B1E21">
        <w:t>ion Service</w:t>
      </w:r>
      <w:r w:rsidR="001000AE">
        <w:t xml:space="preserve"> (TOS)</w:t>
      </w:r>
      <w:r w:rsidR="002B1E21">
        <w:t>.</w:t>
      </w:r>
    </w:p>
    <w:p w14:paraId="152E3C3B" w14:textId="5EF812C8" w:rsidR="00D25A6F" w:rsidRDefault="00D25A6F" w:rsidP="00D25A6F">
      <w:pPr>
        <w:pStyle w:val="BodyText"/>
      </w:pPr>
      <w:r>
        <w:t>An I</w:t>
      </w:r>
      <w:r w:rsidR="00C91D41">
        <w:t>N</w:t>
      </w:r>
      <w:r w:rsidR="001000AE">
        <w:t>S</w:t>
      </w:r>
      <w:r>
        <w:t xml:space="preserve"> involves maintaining a traffic image and allows interaction with traffic and response to developing traffic situations. </w:t>
      </w:r>
      <w:r w:rsidR="001000AE">
        <w:t xml:space="preserve"> </w:t>
      </w:r>
      <w:r>
        <w:t>An I</w:t>
      </w:r>
      <w:r w:rsidR="00C91D41">
        <w:t>NS</w:t>
      </w:r>
      <w:r>
        <w:t xml:space="preserve"> should provide essential and timely information to assist the on-board decision-making process.</w:t>
      </w:r>
    </w:p>
    <w:p w14:paraId="29C967FF" w14:textId="77777777" w:rsidR="00D25A6F" w:rsidRDefault="00D25A6F" w:rsidP="00D25A6F">
      <w:pPr>
        <w:pStyle w:val="BodyText"/>
      </w:pPr>
      <w:r>
        <w:t xml:space="preserve">Information required by the VTS can be both standardised (supported by templates) or specific to a situation.  </w:t>
      </w:r>
    </w:p>
    <w:p w14:paraId="2EA75CD5" w14:textId="77777777" w:rsidR="00D25A6F" w:rsidRDefault="00D25A6F" w:rsidP="00D25A6F">
      <w:pPr>
        <w:pStyle w:val="BodyText"/>
      </w:pPr>
      <w:r>
        <w:t xml:space="preserve">VTS involves maintaining a vessel traffic image, and relies on vessel tracking from sensors such as radar, AIS, CCTV, other VTS centres.  The vessel traffic image may be supplement with crowd sourced information from vessels data (sensor data from ships provided to the shore to expand the traffic image range). </w:t>
      </w:r>
    </w:p>
    <w:p w14:paraId="65A11DE2" w14:textId="77777777" w:rsidR="00D25A6F" w:rsidRDefault="00D25A6F" w:rsidP="00D25A6F">
      <w:pPr>
        <w:pStyle w:val="BodyText"/>
      </w:pPr>
      <w:r>
        <w:t xml:space="preserve">VTS also requires interaction with traffic to respond to developing traffic situations. </w:t>
      </w:r>
    </w:p>
    <w:p w14:paraId="71046461" w14:textId="2D9E09C2" w:rsidR="00D25A6F" w:rsidRDefault="00D25A6F" w:rsidP="00D25A6F">
      <w:pPr>
        <w:pStyle w:val="BodyText"/>
      </w:pPr>
      <w:r>
        <w:t>VTS relies on the ability to provide essential and timely information; monitor the actions of vessels in the VTS area, including monitoring routes and changes in route; interacting with other VTS centres in the region; interact with other po</w:t>
      </w:r>
      <w:r w:rsidR="002B1E21">
        <w:t>rt agencies (allied services).</w:t>
      </w:r>
    </w:p>
    <w:p w14:paraId="508BD20D" w14:textId="777B62B9" w:rsidR="00D25A6F" w:rsidRDefault="00D25A6F" w:rsidP="00D25A6F">
      <w:pPr>
        <w:pStyle w:val="BodyText"/>
      </w:pPr>
      <w:r>
        <w:t>Ports may also provide a specific Local Port Service (LPS) where it is deemed</w:t>
      </w:r>
      <w:r w:rsidR="001000AE">
        <w:t>,</w:t>
      </w:r>
      <w:r>
        <w:t xml:space="preserve"> through a risk assessm</w:t>
      </w:r>
      <w:r w:rsidR="002B1E21">
        <w:t>ent</w:t>
      </w:r>
      <w:r w:rsidR="001000AE">
        <w:t>,</w:t>
      </w:r>
      <w:r w:rsidR="002B1E21">
        <w:t xml:space="preserve"> that a VTS is not required.</w:t>
      </w:r>
    </w:p>
    <w:p w14:paraId="1F061D75" w14:textId="5301356E" w:rsidR="00D25A6F" w:rsidRDefault="00D25A6F" w:rsidP="002B1E21">
      <w:pPr>
        <w:pStyle w:val="Heading3"/>
      </w:pPr>
      <w:bookmarkStart w:id="81" w:name="_Toc454283639"/>
      <w:r>
        <w:t>Scenario - Waterway Monitoring (UC-4.1)</w:t>
      </w:r>
      <w:bookmarkEnd w:id="81"/>
    </w:p>
    <w:p w14:paraId="48A4D816" w14:textId="706BAF99" w:rsidR="00D25A6F" w:rsidRDefault="00D25A6F" w:rsidP="002B1E21">
      <w:pPr>
        <w:pStyle w:val="Heading4"/>
      </w:pPr>
      <w:r>
        <w:t>Narrative for Scenario</w:t>
      </w:r>
    </w:p>
    <w:p w14:paraId="7702A1E0" w14:textId="03C075C3" w:rsidR="00D25A6F" w:rsidRDefault="00D25A6F" w:rsidP="002B1E21">
      <w:pPr>
        <w:pStyle w:val="Bullet1"/>
      </w:pPr>
      <w:r>
        <w:t>VTS may use VDES for monitoring and providing other services</w:t>
      </w:r>
      <w:r w:rsidR="002B1E21">
        <w:t>;</w:t>
      </w:r>
    </w:p>
    <w:p w14:paraId="3B08FF11" w14:textId="06822679" w:rsidR="00D25A6F" w:rsidRDefault="00D25A6F" w:rsidP="002B1E21">
      <w:pPr>
        <w:pStyle w:val="Bullet1"/>
      </w:pPr>
      <w:r>
        <w:lastRenderedPageBreak/>
        <w:t>VDES may be used to monitor vessels and autonomously provide information to these vessels based on predetermined parameters as defined by the shore authority</w:t>
      </w:r>
      <w:r w:rsidR="002B1E21">
        <w:t>;</w:t>
      </w:r>
    </w:p>
    <w:p w14:paraId="632E1035" w14:textId="132A2226" w:rsidR="00D25A6F" w:rsidRDefault="00D25A6F" w:rsidP="002B1E21">
      <w:pPr>
        <w:pStyle w:val="Bullet1"/>
      </w:pPr>
      <w:r>
        <w:t>VDES may enable sharing of information on synthetic VTS targets from the VTS to vessels transiting the VTS area</w:t>
      </w:r>
      <w:r w:rsidR="002B1E21">
        <w:t>;</w:t>
      </w:r>
    </w:p>
    <w:p w14:paraId="7930A3B5" w14:textId="32321079" w:rsidR="00D25A6F" w:rsidRDefault="002B1E21" w:rsidP="002B1E21">
      <w:pPr>
        <w:pStyle w:val="Bullet1"/>
      </w:pPr>
      <w:r>
        <w:t>i</w:t>
      </w:r>
      <w:r w:rsidR="00D25A6F">
        <w:t>nformation exchange may be integrated with and portrayed on external systems</w:t>
      </w:r>
      <w:r>
        <w:t>;</w:t>
      </w:r>
    </w:p>
    <w:p w14:paraId="5A054A84" w14:textId="5E2BFE83" w:rsidR="00D25A6F" w:rsidRDefault="002B1E21" w:rsidP="002B1E21">
      <w:pPr>
        <w:pStyle w:val="Bullet1"/>
      </w:pPr>
      <w:r>
        <w:t>i</w:t>
      </w:r>
      <w:r w:rsidR="00D25A6F">
        <w:t>nformation may be provided using existing formats (i.e. IMO Resolution A.851(20))</w:t>
      </w:r>
      <w:r>
        <w:t>;</w:t>
      </w:r>
    </w:p>
    <w:p w14:paraId="18089C39" w14:textId="2F620E29" w:rsidR="00D25A6F" w:rsidRDefault="002B1E21" w:rsidP="002B1E21">
      <w:pPr>
        <w:pStyle w:val="Bullet1"/>
      </w:pPr>
      <w:r>
        <w:t>t</w:t>
      </w:r>
      <w:r w:rsidR="00D25A6F">
        <w:t>he vessel may be interrogated for information on request, based on its rou</w:t>
      </w:r>
      <w:r w:rsidR="00C91D41">
        <w:t>te, operating area or position.</w:t>
      </w:r>
    </w:p>
    <w:p w14:paraId="1D5DEA43" w14:textId="40BCE8AA" w:rsidR="00D25A6F" w:rsidRDefault="002B1E21" w:rsidP="002B1E21">
      <w:pPr>
        <w:pStyle w:val="Heading4"/>
      </w:pPr>
      <w:r>
        <w:t>Requirements</w:t>
      </w:r>
    </w:p>
    <w:p w14:paraId="36F0BE9E" w14:textId="0CC5D4C6" w:rsidR="00D25A6F" w:rsidRDefault="002B1E21" w:rsidP="002B1E21">
      <w:pPr>
        <w:pStyle w:val="Bullet1"/>
      </w:pPr>
      <w:r>
        <w:t>c</w:t>
      </w:r>
      <w:r w:rsidR="00D25A6F">
        <w:t xml:space="preserve">ommunications - </w:t>
      </w:r>
      <w:r>
        <w:t>t</w:t>
      </w:r>
      <w:r w:rsidR="00D25A6F">
        <w:t>he VDES has the ability to provide information from a shore authority (shore to ship)</w:t>
      </w:r>
      <w:r>
        <w:t>;</w:t>
      </w:r>
    </w:p>
    <w:p w14:paraId="4CCD88AB" w14:textId="6ED2AF0C" w:rsidR="00D25A6F" w:rsidRDefault="002B1E21" w:rsidP="002B1E21">
      <w:pPr>
        <w:pStyle w:val="Bullet1"/>
      </w:pPr>
      <w:r>
        <w:t>c</w:t>
      </w:r>
      <w:r w:rsidR="00D25A6F">
        <w:t>ommunications – an external application layer has the ability to provide information from a shore authority (shore to ship)</w:t>
      </w:r>
      <w:r>
        <w:t>, e.g.:</w:t>
      </w:r>
    </w:p>
    <w:p w14:paraId="0400D6BA" w14:textId="1C805A1E" w:rsidR="00D25A6F" w:rsidRDefault="002B1E21" w:rsidP="002B1E21">
      <w:pPr>
        <w:pStyle w:val="Bullet2"/>
      </w:pPr>
      <w:r>
        <w:t>i</w:t>
      </w:r>
      <w:r w:rsidR="00D25A6F">
        <w:t>nformation, routes, ‘sharing’ of traffic image</w:t>
      </w:r>
      <w:r>
        <w:t>.</w:t>
      </w:r>
    </w:p>
    <w:p w14:paraId="2F3A3F70" w14:textId="4BF10F29" w:rsidR="00D25A6F" w:rsidRDefault="002B1E21" w:rsidP="002B1E21">
      <w:pPr>
        <w:pStyle w:val="Bullet1"/>
      </w:pPr>
      <w:r>
        <w:t>c</w:t>
      </w:r>
      <w:r w:rsidR="00D25A6F">
        <w:t xml:space="preserve">ommunications - </w:t>
      </w:r>
      <w:r w:rsidR="00C91D41">
        <w:t>t</w:t>
      </w:r>
      <w:r w:rsidR="00D25A6F">
        <w:t>he VDES has the ability to provide information from another ship (ship to ship)</w:t>
      </w:r>
      <w:r>
        <w:t>;</w:t>
      </w:r>
    </w:p>
    <w:p w14:paraId="68A0896C" w14:textId="383C13DA" w:rsidR="00D25A6F" w:rsidRDefault="002B1E21" w:rsidP="002B1E21">
      <w:pPr>
        <w:pStyle w:val="Bullet1"/>
      </w:pPr>
      <w:r>
        <w:t>i</w:t>
      </w:r>
      <w:r w:rsidR="00D25A6F">
        <w:t>nterface –an external application layer provides the ability for an operator to input information</w:t>
      </w:r>
      <w:r>
        <w:t>;</w:t>
      </w:r>
    </w:p>
    <w:p w14:paraId="71C4D6FD" w14:textId="6A8D26AE" w:rsidR="00D25A6F" w:rsidRDefault="002B1E21" w:rsidP="002B1E21">
      <w:pPr>
        <w:pStyle w:val="Bullet1"/>
      </w:pPr>
      <w:r>
        <w:t>i</w:t>
      </w:r>
      <w:r w:rsidR="00D25A6F">
        <w:t>nterface – the VDES shall accept input from external systems</w:t>
      </w:r>
      <w:r>
        <w:t>, e.g.:</w:t>
      </w:r>
    </w:p>
    <w:p w14:paraId="5F3946FE" w14:textId="77777777" w:rsidR="002B1E21" w:rsidRDefault="00D25A6F" w:rsidP="002B1E21">
      <w:pPr>
        <w:pStyle w:val="Bullet2"/>
      </w:pPr>
      <w:r>
        <w:t xml:space="preserve">base information on the </w:t>
      </w:r>
      <w:r w:rsidR="002B1E21">
        <w:t>vessel (e.g. MMSI, IMO number);</w:t>
      </w:r>
    </w:p>
    <w:p w14:paraId="27789130" w14:textId="5547DBCC" w:rsidR="00D25A6F" w:rsidRDefault="00D25A6F" w:rsidP="002B1E21">
      <w:pPr>
        <w:pStyle w:val="Bullet2"/>
      </w:pPr>
      <w:r>
        <w:t>position data, integrity and timing data from World Wide Radionavigation System (including GNSS, GNSS augmentation and terrestrial back-up)</w:t>
      </w:r>
      <w:r w:rsidR="002B1E21">
        <w:t>.</w:t>
      </w:r>
    </w:p>
    <w:p w14:paraId="576699DB" w14:textId="7BB4002E" w:rsidR="00D25A6F" w:rsidRDefault="002B1E21" w:rsidP="002B1E21">
      <w:pPr>
        <w:pStyle w:val="Bullet1"/>
      </w:pPr>
      <w:r>
        <w:t>c</w:t>
      </w:r>
      <w:r w:rsidR="00D25A6F">
        <w:t>ommunications – the VDES has the ability to forward information from a ship to a shore authority (ship to shore)</w:t>
      </w:r>
      <w:r>
        <w:t>;</w:t>
      </w:r>
    </w:p>
    <w:p w14:paraId="162941F9" w14:textId="666B1B39" w:rsidR="00D25A6F" w:rsidRDefault="002B1E21" w:rsidP="002B1E21">
      <w:pPr>
        <w:pStyle w:val="Bullet1"/>
      </w:pPr>
      <w:r>
        <w:t>c</w:t>
      </w:r>
      <w:r w:rsidR="00D25A6F">
        <w:t>ommunications – the VDES has the ability to forward information to vessels in an area (shore to ships in a defined area or ship to ships in an area)</w:t>
      </w:r>
      <w:r>
        <w:t>;</w:t>
      </w:r>
    </w:p>
    <w:p w14:paraId="47D4B803" w14:textId="60EACC08" w:rsidR="00D25A6F" w:rsidRDefault="002B1E21" w:rsidP="002B1E21">
      <w:pPr>
        <w:pStyle w:val="Bullet1"/>
      </w:pPr>
      <w:r>
        <w:t>i</w:t>
      </w:r>
      <w:r w:rsidR="00D25A6F">
        <w:t>nterface – an external application layer provides the ability to integrate data into, and transmit, template formats</w:t>
      </w:r>
      <w:r>
        <w:t>;</w:t>
      </w:r>
    </w:p>
    <w:p w14:paraId="46A41AAA" w14:textId="0BCA8E98" w:rsidR="00D25A6F" w:rsidRDefault="002B1E21" w:rsidP="002B1E21">
      <w:pPr>
        <w:pStyle w:val="Bullet1"/>
      </w:pPr>
      <w:r>
        <w:t>i</w:t>
      </w:r>
      <w:r w:rsidR="00D25A6F">
        <w:t xml:space="preserve">nterface – an external application layer provides language independent messaging (e.g. </w:t>
      </w:r>
      <w:r w:rsidR="00C91D41">
        <w:t>SMCP,</w:t>
      </w:r>
      <w:r>
        <w:t xml:space="preserve"> IMO List of Signals.</w:t>
      </w:r>
    </w:p>
    <w:p w14:paraId="209FC1DA" w14:textId="2AAF69E2" w:rsidR="00D25A6F" w:rsidRDefault="00D25A6F" w:rsidP="002B1E21">
      <w:pPr>
        <w:pStyle w:val="Heading3"/>
      </w:pPr>
      <w:bookmarkStart w:id="82" w:name="_Toc454283640"/>
      <w:r>
        <w:t>Scenario - Information Service (UC-4.2)</w:t>
      </w:r>
      <w:bookmarkEnd w:id="82"/>
    </w:p>
    <w:p w14:paraId="2BDC96B9" w14:textId="267DDD64" w:rsidR="00D25A6F" w:rsidRDefault="00D25A6F" w:rsidP="002B1E21">
      <w:pPr>
        <w:pStyle w:val="Heading4"/>
      </w:pPr>
      <w:r>
        <w:t>Narrative for Scenario</w:t>
      </w:r>
    </w:p>
    <w:p w14:paraId="488EF878" w14:textId="46780863" w:rsidR="00D25A6F" w:rsidRDefault="00C91D41" w:rsidP="0044155F">
      <w:pPr>
        <w:pStyle w:val="Bullet1"/>
      </w:pPr>
      <w:r>
        <w:t>An INS</w:t>
      </w:r>
      <w:r w:rsidR="00D25A6F">
        <w:t xml:space="preserve"> is provided by broadcasting information at fixed times and intervals or when deemed necessary by the VTS or at the request of a vessel</w:t>
      </w:r>
      <w:r w:rsidR="0044155F">
        <w:t>;</w:t>
      </w:r>
    </w:p>
    <w:p w14:paraId="2FDEF574" w14:textId="3D45E504" w:rsidR="00D25A6F" w:rsidRDefault="00D25A6F" w:rsidP="0044155F">
      <w:pPr>
        <w:pStyle w:val="Bullet1text"/>
      </w:pPr>
      <w:r>
        <w:t>The information provided may include safety information as previously defined.  Additional information could include specific limitations for navigation in the VTS area (i.e. manoeuvrability limitations; draft restrictions; channel closures; diving operations; etc.)</w:t>
      </w:r>
      <w:r w:rsidR="0044155F">
        <w:t>.</w:t>
      </w:r>
    </w:p>
    <w:p w14:paraId="177B1F29" w14:textId="326DAEC6" w:rsidR="00D25A6F" w:rsidRDefault="0044155F" w:rsidP="0044155F">
      <w:pPr>
        <w:pStyle w:val="Bullet1"/>
      </w:pPr>
      <w:r>
        <w:t>i</w:t>
      </w:r>
      <w:r w:rsidR="00D25A6F">
        <w:t>nformation exchange may be integrated with and portrayed on external systems</w:t>
      </w:r>
      <w:r>
        <w:t>;</w:t>
      </w:r>
    </w:p>
    <w:p w14:paraId="69672E53" w14:textId="2B16DB73" w:rsidR="00D25A6F" w:rsidRDefault="0044155F" w:rsidP="0044155F">
      <w:pPr>
        <w:pStyle w:val="Bullet1"/>
      </w:pPr>
      <w:r>
        <w:t>i</w:t>
      </w:r>
      <w:r w:rsidR="00D25A6F">
        <w:t>nformation may be provided using existing formats (i.e. IMO Resolution A.851(20))</w:t>
      </w:r>
      <w:r>
        <w:t>;</w:t>
      </w:r>
    </w:p>
    <w:p w14:paraId="36691C77" w14:textId="038C6D33" w:rsidR="00D25A6F" w:rsidRDefault="0044155F" w:rsidP="0044155F">
      <w:pPr>
        <w:pStyle w:val="Bullet1"/>
      </w:pPr>
      <w:r>
        <w:t>t</w:t>
      </w:r>
      <w:r w:rsidR="00D25A6F">
        <w:t>he vessel may be interrogated for information on request, based on its rou</w:t>
      </w:r>
      <w:r>
        <w:t>te, operating area or position.</w:t>
      </w:r>
    </w:p>
    <w:p w14:paraId="7975D3CC" w14:textId="1D3A6E71" w:rsidR="00D25A6F" w:rsidRDefault="00D25A6F" w:rsidP="002B1E21">
      <w:pPr>
        <w:pStyle w:val="Heading4"/>
      </w:pPr>
      <w:r>
        <w:t>Requirements</w:t>
      </w:r>
    </w:p>
    <w:p w14:paraId="384B3FC2" w14:textId="5BC244C6" w:rsidR="00D25A6F" w:rsidRDefault="0044155F" w:rsidP="0044155F">
      <w:pPr>
        <w:pStyle w:val="Bullet1"/>
      </w:pPr>
      <w:r>
        <w:t>c</w:t>
      </w:r>
      <w:r w:rsidR="00D25A6F">
        <w:t xml:space="preserve">ommunications - </w:t>
      </w:r>
      <w:r>
        <w:t>t</w:t>
      </w:r>
      <w:r w:rsidR="00D25A6F">
        <w:t>he VDES has the ability to transmit information from a shore authority (shore to ship)</w:t>
      </w:r>
      <w:r>
        <w:t>;</w:t>
      </w:r>
    </w:p>
    <w:p w14:paraId="39D9B8B0" w14:textId="46D5398B" w:rsidR="00D25A6F" w:rsidRDefault="0044155F" w:rsidP="0044155F">
      <w:pPr>
        <w:pStyle w:val="Bullet1"/>
      </w:pPr>
      <w:r>
        <w:lastRenderedPageBreak/>
        <w:t>c</w:t>
      </w:r>
      <w:r w:rsidR="00D25A6F">
        <w:t>ommunications – an external application layer has the ability to provide information from a shore authority (shore to ship)</w:t>
      </w:r>
      <w:r>
        <w:t>:</w:t>
      </w:r>
    </w:p>
    <w:p w14:paraId="708F0F27" w14:textId="786941E1" w:rsidR="00D25A6F" w:rsidRDefault="00D25A6F" w:rsidP="0044155F">
      <w:pPr>
        <w:pStyle w:val="Bullet2"/>
      </w:pPr>
      <w:r>
        <w:t>Information on rou</w:t>
      </w:r>
      <w:r w:rsidR="00C91D41">
        <w:t>tes, ‘sharing’ of traffic image and</w:t>
      </w:r>
      <w:r>
        <w:t xml:space="preserve"> UKC information</w:t>
      </w:r>
      <w:r w:rsidR="0044155F">
        <w:t>.</w:t>
      </w:r>
    </w:p>
    <w:p w14:paraId="3B45357E" w14:textId="070D1BE2" w:rsidR="00D25A6F" w:rsidRDefault="0044155F" w:rsidP="0044155F">
      <w:pPr>
        <w:pStyle w:val="Bullet1"/>
      </w:pPr>
      <w:r>
        <w:t>c</w:t>
      </w:r>
      <w:r w:rsidR="00D25A6F">
        <w:t xml:space="preserve">ommunications - </w:t>
      </w:r>
      <w:r>
        <w:t>t</w:t>
      </w:r>
      <w:r w:rsidR="00D25A6F">
        <w:t>he VDES has the ability to transmit information from another ship (ship to ship).</w:t>
      </w:r>
    </w:p>
    <w:p w14:paraId="6921F305" w14:textId="3DE9F52A" w:rsidR="00D25A6F" w:rsidRDefault="0044155F" w:rsidP="0044155F">
      <w:pPr>
        <w:pStyle w:val="Bullet1"/>
      </w:pPr>
      <w:r>
        <w:t>i</w:t>
      </w:r>
      <w:r w:rsidR="00D25A6F">
        <w:t>nterface –an external application layer provides the ability for an operator to input information</w:t>
      </w:r>
      <w:r>
        <w:t>;</w:t>
      </w:r>
    </w:p>
    <w:p w14:paraId="5674F542" w14:textId="11D45D8A" w:rsidR="00D25A6F" w:rsidRDefault="0044155F" w:rsidP="0044155F">
      <w:pPr>
        <w:pStyle w:val="Bullet1"/>
      </w:pPr>
      <w:r>
        <w:t>i</w:t>
      </w:r>
      <w:r w:rsidR="00D25A6F">
        <w:t>nterface – the VDES shall acc</w:t>
      </w:r>
      <w:r>
        <w:t>ept input from external systems, e.g.:</w:t>
      </w:r>
    </w:p>
    <w:p w14:paraId="5FF1DB23" w14:textId="09ECF269" w:rsidR="00D25A6F" w:rsidRDefault="00D25A6F" w:rsidP="0044155F">
      <w:pPr>
        <w:pStyle w:val="Bullet2"/>
      </w:pPr>
      <w:r>
        <w:t>base information on the vessel (e.g. MMSI, IMO number); position data, integrity and timing data from W</w:t>
      </w:r>
      <w:r w:rsidR="00C91D41">
        <w:t>WRNS</w:t>
      </w:r>
      <w:r>
        <w:t xml:space="preserve"> (including GNSS, GNSS augmentation and terrestrial back-up)</w:t>
      </w:r>
      <w:r w:rsidR="0044155F">
        <w:t>.</w:t>
      </w:r>
    </w:p>
    <w:p w14:paraId="5C70B8B6" w14:textId="106B4A78" w:rsidR="00D25A6F" w:rsidRDefault="0044155F" w:rsidP="0044155F">
      <w:pPr>
        <w:pStyle w:val="Bullet1"/>
      </w:pPr>
      <w:r>
        <w:t>c</w:t>
      </w:r>
      <w:r w:rsidR="00D25A6F">
        <w:t>ommunications – the VDES shall have the ability to transmit information from a ship to a shore authority (ship to shore)</w:t>
      </w:r>
      <w:r>
        <w:t>;</w:t>
      </w:r>
    </w:p>
    <w:p w14:paraId="6B6B06A4" w14:textId="536A2D12" w:rsidR="00D25A6F" w:rsidRDefault="0044155F" w:rsidP="0044155F">
      <w:pPr>
        <w:pStyle w:val="Bullet1"/>
      </w:pPr>
      <w:r>
        <w:t>c</w:t>
      </w:r>
      <w:r w:rsidR="00D25A6F">
        <w:t>ommunications – the VDES shall have the ability to broadcast information to vessels in an area (shore to ships in a defined area or ship to ships in an area)</w:t>
      </w:r>
      <w:r>
        <w:t>;</w:t>
      </w:r>
    </w:p>
    <w:p w14:paraId="03EAAA55" w14:textId="364FE72F" w:rsidR="00D25A6F" w:rsidRDefault="0044155F" w:rsidP="0044155F">
      <w:pPr>
        <w:pStyle w:val="Bullet1"/>
      </w:pPr>
      <w:r>
        <w:t>i</w:t>
      </w:r>
      <w:r w:rsidR="00D25A6F">
        <w:t>nterface – an external application layer provides the ability to integrate data into, and transmit, template formats</w:t>
      </w:r>
      <w:r>
        <w:t>;</w:t>
      </w:r>
    </w:p>
    <w:p w14:paraId="5C952FF5" w14:textId="4B436E2C" w:rsidR="00D25A6F" w:rsidRDefault="0044155F" w:rsidP="0044155F">
      <w:pPr>
        <w:pStyle w:val="Bullet1"/>
      </w:pPr>
      <w:r>
        <w:t>i</w:t>
      </w:r>
      <w:r w:rsidR="00D25A6F">
        <w:t xml:space="preserve">nterface – an external application layer provides language independent messaging (e.g. </w:t>
      </w:r>
      <w:r w:rsidR="00F941D1">
        <w:t>SMCP,</w:t>
      </w:r>
      <w:r>
        <w:t xml:space="preserve"> IMO List of Signals.</w:t>
      </w:r>
    </w:p>
    <w:p w14:paraId="625DA2DE" w14:textId="70E786AE" w:rsidR="00D25A6F" w:rsidRDefault="00D25A6F" w:rsidP="0044155F">
      <w:pPr>
        <w:pStyle w:val="Heading3"/>
      </w:pPr>
      <w:bookmarkStart w:id="83" w:name="_Toc454283641"/>
      <w:r>
        <w:t>Scenario - Navigational Assistance Service (UC-4.3)</w:t>
      </w:r>
      <w:bookmarkEnd w:id="83"/>
    </w:p>
    <w:p w14:paraId="3D3E08D3" w14:textId="7D26C53B" w:rsidR="00D25A6F" w:rsidRDefault="00D25A6F" w:rsidP="0044155F">
      <w:pPr>
        <w:pStyle w:val="Heading4"/>
      </w:pPr>
      <w:r>
        <w:t>Narrative for Scenario</w:t>
      </w:r>
    </w:p>
    <w:p w14:paraId="0FE548E4" w14:textId="4EEEF5B9" w:rsidR="00D25A6F" w:rsidRDefault="0044155F" w:rsidP="0044155F">
      <w:pPr>
        <w:pStyle w:val="Bullet1"/>
      </w:pPr>
      <w:r>
        <w:t>t</w:t>
      </w:r>
      <w:r w:rsidR="00D25A6F">
        <w:t xml:space="preserve">he </w:t>
      </w:r>
      <w:r w:rsidR="00F941D1">
        <w:t>NAS</w:t>
      </w:r>
      <w:r w:rsidR="00D25A6F">
        <w:t xml:space="preserve"> is defined by IMO as </w:t>
      </w:r>
      <w:r>
        <w:t>‘</w:t>
      </w:r>
      <w:r w:rsidR="00D25A6F">
        <w:t>a service to assist on-board navigational decision-making and to monitor its effects</w:t>
      </w:r>
      <w:r>
        <w:t>’;</w:t>
      </w:r>
    </w:p>
    <w:p w14:paraId="2F84B1DE" w14:textId="77777777" w:rsidR="00F941D1" w:rsidRDefault="00F941D1" w:rsidP="0044155F">
      <w:pPr>
        <w:pStyle w:val="Bullet1"/>
      </w:pPr>
      <w:r>
        <w:t>NAS may be provided:</w:t>
      </w:r>
    </w:p>
    <w:p w14:paraId="6A2A1C2E" w14:textId="10A85AA2" w:rsidR="00D25A6F" w:rsidRDefault="00D25A6F" w:rsidP="00F941D1">
      <w:pPr>
        <w:pStyle w:val="Bullet2"/>
      </w:pPr>
      <w:r>
        <w:t>on request by a vessel in circumstances such as equipment failure or navigational unfamiliarity</w:t>
      </w:r>
      <w:r w:rsidR="0044155F">
        <w:t>;</w:t>
      </w:r>
    </w:p>
    <w:p w14:paraId="6C880A3E" w14:textId="4B657F6B" w:rsidR="00D25A6F" w:rsidRDefault="00D25A6F" w:rsidP="00F941D1">
      <w:pPr>
        <w:pStyle w:val="Bullet2"/>
      </w:pPr>
      <w:r>
        <w:t>when the VTS observes an unsafe situation developing</w:t>
      </w:r>
      <w:r w:rsidR="00F941D1">
        <w:t>.</w:t>
      </w:r>
    </w:p>
    <w:p w14:paraId="39FDDE31" w14:textId="716C24D8" w:rsidR="00D25A6F" w:rsidRDefault="0044155F" w:rsidP="0044155F">
      <w:pPr>
        <w:pStyle w:val="Bullet1"/>
      </w:pPr>
      <w:r>
        <w:t>i</w:t>
      </w:r>
      <w:r w:rsidR="00D25A6F">
        <w:t>nformation exchange may be integrated with, and portrayed on, external systems</w:t>
      </w:r>
      <w:r>
        <w:t>;</w:t>
      </w:r>
    </w:p>
    <w:p w14:paraId="5B41C668" w14:textId="741B245F" w:rsidR="00D25A6F" w:rsidRDefault="0044155F" w:rsidP="0044155F">
      <w:pPr>
        <w:pStyle w:val="Bullet1"/>
      </w:pPr>
      <w:r>
        <w:t>i</w:t>
      </w:r>
      <w:r w:rsidR="00D25A6F">
        <w:t>nformation may be provided using existing formats (i.e. IMO Resolution A.851(20))</w:t>
      </w:r>
      <w:r>
        <w:t>;</w:t>
      </w:r>
    </w:p>
    <w:p w14:paraId="05655E00" w14:textId="0B238D79" w:rsidR="00D25A6F" w:rsidRDefault="0044155F" w:rsidP="0044155F">
      <w:pPr>
        <w:pStyle w:val="Bullet1"/>
      </w:pPr>
      <w:r>
        <w:t>t</w:t>
      </w:r>
      <w:r w:rsidR="00D25A6F">
        <w:t>he vessel may be interrogated for information on request, based on its rou</w:t>
      </w:r>
      <w:r>
        <w:t>te, operating area or position.</w:t>
      </w:r>
    </w:p>
    <w:p w14:paraId="1CD3CDCA" w14:textId="762B80A9" w:rsidR="00D25A6F" w:rsidRDefault="0044155F" w:rsidP="0044155F">
      <w:pPr>
        <w:pStyle w:val="Heading4"/>
      </w:pPr>
      <w:r>
        <w:t>Requirements</w:t>
      </w:r>
    </w:p>
    <w:p w14:paraId="048A832C" w14:textId="3B531A17" w:rsidR="00D25A6F" w:rsidRDefault="0044155F" w:rsidP="0044155F">
      <w:pPr>
        <w:pStyle w:val="Bullet1"/>
      </w:pPr>
      <w:r>
        <w:t>communications - t</w:t>
      </w:r>
      <w:r w:rsidR="00D25A6F">
        <w:t>he VDES has the ability to transmit information from a shore authority (shore to ship)</w:t>
      </w:r>
      <w:r>
        <w:t>;</w:t>
      </w:r>
    </w:p>
    <w:p w14:paraId="50D6D8B8" w14:textId="7BDD54EB" w:rsidR="00D25A6F" w:rsidRDefault="0044155F" w:rsidP="0044155F">
      <w:pPr>
        <w:pStyle w:val="Bullet1"/>
      </w:pPr>
      <w:r>
        <w:t>c</w:t>
      </w:r>
      <w:r w:rsidR="00D25A6F">
        <w:t>ommunications – an external application layer has the ability to transmit information from a shore authority (shore to ship)</w:t>
      </w:r>
      <w:r>
        <w:t>;</w:t>
      </w:r>
    </w:p>
    <w:p w14:paraId="5D44EB5A" w14:textId="750FBE0B" w:rsidR="00D25A6F" w:rsidRDefault="0044155F" w:rsidP="0044155F">
      <w:pPr>
        <w:pStyle w:val="Bullet1"/>
      </w:pPr>
      <w:r>
        <w:t>i</w:t>
      </w:r>
      <w:r w:rsidR="00D25A6F">
        <w:t>nformation on routes, ‘sharing’ of traffic image</w:t>
      </w:r>
      <w:r>
        <w:t>;</w:t>
      </w:r>
    </w:p>
    <w:p w14:paraId="3805B3BD" w14:textId="656B00C2" w:rsidR="00D25A6F" w:rsidRDefault="0044155F" w:rsidP="0044155F">
      <w:pPr>
        <w:pStyle w:val="Bullet1"/>
      </w:pPr>
      <w:r>
        <w:t>i</w:t>
      </w:r>
      <w:r w:rsidR="00D25A6F">
        <w:t>nterface –an external application layer provides the ability for an operator to input information</w:t>
      </w:r>
      <w:r>
        <w:t>;</w:t>
      </w:r>
    </w:p>
    <w:p w14:paraId="4DCD1D8B" w14:textId="61BCB645" w:rsidR="00D25A6F" w:rsidRDefault="0044155F" w:rsidP="0044155F">
      <w:pPr>
        <w:pStyle w:val="Bullet1"/>
      </w:pPr>
      <w:r>
        <w:t>i</w:t>
      </w:r>
      <w:r w:rsidR="00D25A6F">
        <w:t>nterface – the VDES shall accept input from external systems</w:t>
      </w:r>
      <w:r>
        <w:t>, e.g.:</w:t>
      </w:r>
    </w:p>
    <w:p w14:paraId="7EF1E629" w14:textId="77777777" w:rsidR="00F941D1" w:rsidRDefault="00D25A6F" w:rsidP="0044155F">
      <w:pPr>
        <w:pStyle w:val="Bullet2"/>
      </w:pPr>
      <w:r>
        <w:t xml:space="preserve">base information on the </w:t>
      </w:r>
      <w:r w:rsidR="00F941D1">
        <w:t>vessel (e.g. MMSI, IMO number);</w:t>
      </w:r>
    </w:p>
    <w:p w14:paraId="50F34D10" w14:textId="2117B4E6" w:rsidR="00D25A6F" w:rsidRDefault="00D25A6F" w:rsidP="0044155F">
      <w:pPr>
        <w:pStyle w:val="Bullet2"/>
      </w:pPr>
      <w:r>
        <w:t>position data, integrity and timing data from W</w:t>
      </w:r>
      <w:r w:rsidR="00F941D1">
        <w:t>WRNS</w:t>
      </w:r>
      <w:r>
        <w:t xml:space="preserve"> (including GNSS, GNSS augmentation and terrestrial back-up)</w:t>
      </w:r>
      <w:r w:rsidR="0044155F">
        <w:t>.</w:t>
      </w:r>
    </w:p>
    <w:p w14:paraId="20E04A69" w14:textId="3DC36643" w:rsidR="00D25A6F" w:rsidRDefault="0044155F" w:rsidP="0044155F">
      <w:pPr>
        <w:pStyle w:val="Bullet1"/>
      </w:pPr>
      <w:r>
        <w:t>c</w:t>
      </w:r>
      <w:r w:rsidR="00D25A6F">
        <w:t>ommunications – the VDES has the ability to transmit information from a ship to a shore authority (ship to shore)</w:t>
      </w:r>
      <w:r>
        <w:t>;</w:t>
      </w:r>
    </w:p>
    <w:p w14:paraId="579371B0" w14:textId="3476CF0E" w:rsidR="00D25A6F" w:rsidRDefault="0044155F" w:rsidP="0044155F">
      <w:pPr>
        <w:pStyle w:val="Bullet1"/>
      </w:pPr>
      <w:r>
        <w:lastRenderedPageBreak/>
        <w:t>i</w:t>
      </w:r>
      <w:r w:rsidR="00D25A6F">
        <w:t>nterface – an external application layer provides the ability to integrate data into, and transmit, template formats</w:t>
      </w:r>
      <w:r>
        <w:t>;</w:t>
      </w:r>
    </w:p>
    <w:p w14:paraId="4E7D5B15" w14:textId="17BD162B" w:rsidR="00D25A6F" w:rsidRDefault="0044155F" w:rsidP="0044155F">
      <w:pPr>
        <w:pStyle w:val="Bullet1"/>
      </w:pPr>
      <w:r>
        <w:t>i</w:t>
      </w:r>
      <w:r w:rsidR="00D25A6F">
        <w:t xml:space="preserve">nterface – an external application layer provides language independent messaging (e.g. </w:t>
      </w:r>
      <w:r w:rsidR="00F941D1">
        <w:t>SMCP,</w:t>
      </w:r>
      <w:r w:rsidR="00D25A6F">
        <w:t xml:space="preserve"> IMO List of Signals</w:t>
      </w:r>
      <w:r w:rsidR="00F941D1">
        <w:t>).</w:t>
      </w:r>
    </w:p>
    <w:p w14:paraId="3A1C0EEB" w14:textId="599143B2" w:rsidR="00D25A6F" w:rsidRDefault="00D25A6F" w:rsidP="0044155F">
      <w:pPr>
        <w:pStyle w:val="Heading3"/>
      </w:pPr>
      <w:bookmarkStart w:id="84" w:name="_Toc454283642"/>
      <w:r>
        <w:t>Scenario - Traffic Organisation Service (UC-4.4)</w:t>
      </w:r>
      <w:bookmarkEnd w:id="84"/>
    </w:p>
    <w:p w14:paraId="6175227D" w14:textId="2FE6A986" w:rsidR="00D25A6F" w:rsidRDefault="00D25A6F" w:rsidP="0044155F">
      <w:pPr>
        <w:pStyle w:val="Heading4"/>
      </w:pPr>
      <w:r>
        <w:t>Narrative for Scenario</w:t>
      </w:r>
    </w:p>
    <w:p w14:paraId="65B8FC6F" w14:textId="73338BC3" w:rsidR="00D25A6F" w:rsidRDefault="0044155F" w:rsidP="0044155F">
      <w:pPr>
        <w:pStyle w:val="Bullet1"/>
      </w:pPr>
      <w:r>
        <w:t>t</w:t>
      </w:r>
      <w:r w:rsidR="00D25A6F">
        <w:t xml:space="preserve">he </w:t>
      </w:r>
      <w:r w:rsidR="00F941D1">
        <w:t>TOS</w:t>
      </w:r>
      <w:r w:rsidR="00D25A6F">
        <w:t xml:space="preserve"> is defined by IMO as </w:t>
      </w:r>
      <w:r w:rsidR="007E7EA4">
        <w:t>‘</w:t>
      </w:r>
      <w:r w:rsidR="00D25A6F">
        <w:t>a service to prevent the development of dangerous maritime traffic situations and to provide for the safe and efficient movement of vesse</w:t>
      </w:r>
      <w:r>
        <w:t>l traffic within the VTS area’;</w:t>
      </w:r>
    </w:p>
    <w:p w14:paraId="04B9252A" w14:textId="73D59109" w:rsidR="00D25A6F" w:rsidRDefault="0044155F" w:rsidP="0044155F">
      <w:pPr>
        <w:pStyle w:val="Bullet1"/>
      </w:pPr>
      <w:r>
        <w:t>t</w:t>
      </w:r>
      <w:r w:rsidR="00D25A6F">
        <w:t>he purpose of the TOS is to prevent hazardous situations from developing and to ensure safe and efficient navigation through the VTS area</w:t>
      </w:r>
      <w:r w:rsidR="00F941D1">
        <w:t>:</w:t>
      </w:r>
    </w:p>
    <w:p w14:paraId="4DD372E1" w14:textId="6329E979" w:rsidR="00D25A6F" w:rsidRDefault="00D25A6F" w:rsidP="00F941D1">
      <w:pPr>
        <w:pStyle w:val="Bullet2"/>
      </w:pPr>
      <w:r>
        <w:t>shall originate from a shore authority</w:t>
      </w:r>
      <w:r w:rsidR="007E7EA4">
        <w:t>;</w:t>
      </w:r>
    </w:p>
    <w:p w14:paraId="43EB0B8A" w14:textId="59EEB3AD" w:rsidR="00D25A6F" w:rsidRDefault="00D25A6F" w:rsidP="00F941D1">
      <w:pPr>
        <w:pStyle w:val="Bullet2"/>
      </w:pPr>
      <w:r>
        <w:t>exchange may be integrated with and portrayed on external systems</w:t>
      </w:r>
      <w:r w:rsidR="007E7EA4">
        <w:t>;</w:t>
      </w:r>
    </w:p>
    <w:p w14:paraId="2B2672E5" w14:textId="5CB8B2AE" w:rsidR="00D25A6F" w:rsidRDefault="00D25A6F" w:rsidP="00F941D1">
      <w:pPr>
        <w:pStyle w:val="Bullet2"/>
      </w:pPr>
      <w:r>
        <w:t>may be provided using existing formats (i.e. IMO Resolution A.851(20))</w:t>
      </w:r>
      <w:r w:rsidR="00F941D1">
        <w:t>.</w:t>
      </w:r>
    </w:p>
    <w:p w14:paraId="7D1272C9" w14:textId="6FF97504" w:rsidR="00D25A6F" w:rsidRDefault="0044155F" w:rsidP="0044155F">
      <w:pPr>
        <w:pStyle w:val="Bullet1"/>
      </w:pPr>
      <w:r>
        <w:t>t</w:t>
      </w:r>
      <w:r w:rsidR="00D25A6F">
        <w:t>he vessel may be interrogated for information on request, based on its rou</w:t>
      </w:r>
      <w:r w:rsidR="007E7EA4">
        <w:t>te, operating area or position.</w:t>
      </w:r>
    </w:p>
    <w:p w14:paraId="47CA80AE" w14:textId="2E71A495" w:rsidR="00D25A6F" w:rsidRDefault="00D25A6F" w:rsidP="0044155F">
      <w:pPr>
        <w:pStyle w:val="Heading4"/>
      </w:pPr>
      <w:r>
        <w:t>Requirements:</w:t>
      </w:r>
    </w:p>
    <w:p w14:paraId="3EB77033" w14:textId="3C19A08D" w:rsidR="00D25A6F" w:rsidRDefault="007E7EA4" w:rsidP="00D25A6F">
      <w:pPr>
        <w:pStyle w:val="BodyText"/>
      </w:pPr>
      <w:r>
        <w:t>c</w:t>
      </w:r>
      <w:r w:rsidR="00D25A6F">
        <w:t xml:space="preserve">ommunications - </w:t>
      </w:r>
      <w:r>
        <w:t>t</w:t>
      </w:r>
      <w:r w:rsidR="00D25A6F">
        <w:t>he VDES has the ability to transmit information from a shore authority (shore to ship)</w:t>
      </w:r>
      <w:r>
        <w:t>;</w:t>
      </w:r>
    </w:p>
    <w:p w14:paraId="1E5817F7" w14:textId="3E310602" w:rsidR="00D25A6F" w:rsidRDefault="007E7EA4" w:rsidP="00D25A6F">
      <w:pPr>
        <w:pStyle w:val="BodyText"/>
      </w:pPr>
      <w:r>
        <w:t>c</w:t>
      </w:r>
      <w:r w:rsidR="00D25A6F">
        <w:t>ommunications – an external application layer has the ability to transmit information from a shore authority (shore to ship)</w:t>
      </w:r>
      <w:r>
        <w:t>:</w:t>
      </w:r>
    </w:p>
    <w:p w14:paraId="349C247D" w14:textId="51C7F057" w:rsidR="00D25A6F" w:rsidRDefault="007E7EA4" w:rsidP="007E7EA4">
      <w:pPr>
        <w:pStyle w:val="Bullet2"/>
      </w:pPr>
      <w:r>
        <w:t>i</w:t>
      </w:r>
      <w:r w:rsidR="00D25A6F">
        <w:t>nformation on routes, ‘sharing’ of traffic image</w:t>
      </w:r>
      <w:r>
        <w:t>.</w:t>
      </w:r>
    </w:p>
    <w:p w14:paraId="6530AD5E" w14:textId="51D06A83" w:rsidR="00D25A6F" w:rsidRDefault="007E7EA4" w:rsidP="007E7EA4">
      <w:pPr>
        <w:pStyle w:val="Bullet1"/>
      </w:pPr>
      <w:r>
        <w:t>c</w:t>
      </w:r>
      <w:r w:rsidR="00D25A6F">
        <w:t>ommunications - The VDES has the ability to transmit information to another ship (ship to ship)</w:t>
      </w:r>
      <w:r>
        <w:t>;</w:t>
      </w:r>
    </w:p>
    <w:p w14:paraId="1777E6D0" w14:textId="77ACC6AB" w:rsidR="00D25A6F" w:rsidRDefault="007E7EA4" w:rsidP="007E7EA4">
      <w:pPr>
        <w:pStyle w:val="Bullet1"/>
      </w:pPr>
      <w:r>
        <w:t>i</w:t>
      </w:r>
      <w:r w:rsidR="00D25A6F">
        <w:t>nterface –an external application layer provides the ability for an operator to input information</w:t>
      </w:r>
      <w:r>
        <w:t>;</w:t>
      </w:r>
    </w:p>
    <w:p w14:paraId="6DDE701C" w14:textId="5D9699E6" w:rsidR="00D25A6F" w:rsidRDefault="007E7EA4" w:rsidP="007E7EA4">
      <w:pPr>
        <w:pStyle w:val="Bullet1"/>
      </w:pPr>
      <w:r>
        <w:t>i</w:t>
      </w:r>
      <w:r w:rsidR="00D25A6F">
        <w:t>nterface – the VDES shall accept input from external systems</w:t>
      </w:r>
      <w:r>
        <w:t>, e.g.:</w:t>
      </w:r>
    </w:p>
    <w:p w14:paraId="6E27059D" w14:textId="77777777" w:rsidR="007E7EA4" w:rsidRDefault="00D25A6F" w:rsidP="007E7EA4">
      <w:pPr>
        <w:pStyle w:val="Bullet2"/>
      </w:pPr>
      <w:r>
        <w:t xml:space="preserve">base information on the </w:t>
      </w:r>
      <w:r w:rsidR="007E7EA4">
        <w:t>vessel (e.g. MMSI, IMO number);</w:t>
      </w:r>
    </w:p>
    <w:p w14:paraId="097FC502" w14:textId="38AE7E4A" w:rsidR="00D25A6F" w:rsidRDefault="00D25A6F" w:rsidP="007E7EA4">
      <w:pPr>
        <w:pStyle w:val="Bullet2"/>
      </w:pPr>
      <w:r>
        <w:t>position data, integrity and timing data from W</w:t>
      </w:r>
      <w:r w:rsidR="00F941D1">
        <w:t>WRNS</w:t>
      </w:r>
      <w:r>
        <w:t xml:space="preserve"> (including GNSS, GNSS augmentation and terrestrial back-up)</w:t>
      </w:r>
      <w:r w:rsidR="007E7EA4">
        <w:t>.</w:t>
      </w:r>
    </w:p>
    <w:p w14:paraId="05B58152" w14:textId="7F7F8DF2" w:rsidR="00D25A6F" w:rsidRDefault="007E7EA4" w:rsidP="007E7EA4">
      <w:pPr>
        <w:pStyle w:val="Bullet1"/>
      </w:pPr>
      <w:r>
        <w:t>c</w:t>
      </w:r>
      <w:r w:rsidR="00D25A6F">
        <w:t>ommunications – the VDES has the ability to transmit information from a ship to a shore authority (ship to shore)</w:t>
      </w:r>
      <w:r>
        <w:t>;</w:t>
      </w:r>
    </w:p>
    <w:p w14:paraId="1F2EE4FB" w14:textId="46CEE851" w:rsidR="00D25A6F" w:rsidRDefault="007E7EA4" w:rsidP="007E7EA4">
      <w:pPr>
        <w:pStyle w:val="Bullet1"/>
      </w:pPr>
      <w:r>
        <w:t>c</w:t>
      </w:r>
      <w:r w:rsidR="00D25A6F">
        <w:t>ommunications – the VDES has the ability to broadcast information to vessels in an area (shore to ships in a defined area or ship to ships in an area)</w:t>
      </w:r>
      <w:r>
        <w:t>;</w:t>
      </w:r>
    </w:p>
    <w:p w14:paraId="651341E1" w14:textId="192A8240" w:rsidR="00D25A6F" w:rsidRDefault="007E7EA4" w:rsidP="007E7EA4">
      <w:pPr>
        <w:pStyle w:val="Bullet1"/>
      </w:pPr>
      <w:r>
        <w:t>i</w:t>
      </w:r>
      <w:r w:rsidR="00D25A6F">
        <w:t>nterface – an external application layer provides the ability to integrate data into, and transmit, template formats</w:t>
      </w:r>
      <w:r>
        <w:t>;</w:t>
      </w:r>
    </w:p>
    <w:p w14:paraId="2ED346A1" w14:textId="53908AC3" w:rsidR="00D25A6F" w:rsidRDefault="007E7EA4" w:rsidP="007E7EA4">
      <w:pPr>
        <w:pStyle w:val="Bullet1"/>
      </w:pPr>
      <w:r>
        <w:t>i</w:t>
      </w:r>
      <w:r w:rsidR="00D25A6F">
        <w:t xml:space="preserve">nterface – an external application layer provides language independent messaging (e.g. </w:t>
      </w:r>
      <w:r w:rsidR="00F941D1">
        <w:t>SMCP,</w:t>
      </w:r>
      <w:r>
        <w:t xml:space="preserve"> IMO List of Signals.</w:t>
      </w:r>
    </w:p>
    <w:p w14:paraId="7A496BEC" w14:textId="58C3A498" w:rsidR="00D25A6F" w:rsidRDefault="00D25A6F" w:rsidP="0044155F">
      <w:pPr>
        <w:pStyle w:val="Heading2"/>
      </w:pPr>
      <w:bookmarkStart w:id="85" w:name="_Toc454283643"/>
      <w:r>
        <w:t>Use Case 5 – Charts and Publications (UC-5)</w:t>
      </w:r>
      <w:bookmarkEnd w:id="85"/>
    </w:p>
    <w:p w14:paraId="648E4B76" w14:textId="77777777" w:rsidR="0044155F" w:rsidRPr="0044155F" w:rsidRDefault="0044155F" w:rsidP="0044155F">
      <w:pPr>
        <w:pStyle w:val="Heading2separationline"/>
      </w:pPr>
    </w:p>
    <w:p w14:paraId="6DBE29FA" w14:textId="7416F5F5" w:rsidR="00D25A6F" w:rsidRDefault="00D25A6F" w:rsidP="00D25A6F">
      <w:pPr>
        <w:pStyle w:val="BodyText"/>
      </w:pPr>
      <w:r>
        <w:t>IMO SOLAS Chapter V, Regulation 27 (nautical charts and nautical publications) notes that charts and publications necessary for the intended voyage sha</w:t>
      </w:r>
      <w:r w:rsidR="0044155F">
        <w:t>ll be adequate and up to date.</w:t>
      </w:r>
    </w:p>
    <w:p w14:paraId="335D55BB" w14:textId="1E1D4F94" w:rsidR="00D25A6F" w:rsidRDefault="00D25A6F" w:rsidP="00D25A6F">
      <w:pPr>
        <w:pStyle w:val="BodyText"/>
      </w:pPr>
      <w:r>
        <w:t xml:space="preserve">The aim of nautical chart and publication services are to safeguard navigation at sea by providing information such as nature and form of the coast, water depth, tides table, obstructions and other dangers to navigation, location </w:t>
      </w:r>
      <w:r w:rsidR="00735895">
        <w:t>and type of aids to navigation.</w:t>
      </w:r>
    </w:p>
    <w:p w14:paraId="1EAEAECB" w14:textId="1529CE05" w:rsidR="00D25A6F" w:rsidRDefault="00D25A6F" w:rsidP="00D25A6F">
      <w:pPr>
        <w:pStyle w:val="BodyText"/>
      </w:pPr>
      <w:r>
        <w:lastRenderedPageBreak/>
        <w:t>The nautical chart and publication services ensure the official distribution, update and licensing of electronic charts and publicati</w:t>
      </w:r>
      <w:r w:rsidR="00735895">
        <w:t>ons to vessels and other users.</w:t>
      </w:r>
    </w:p>
    <w:p w14:paraId="2E745CA4" w14:textId="2A8DE763" w:rsidR="00D25A6F" w:rsidRDefault="00D25A6F" w:rsidP="00D25A6F">
      <w:pPr>
        <w:pStyle w:val="BodyText"/>
      </w:pPr>
      <w:r>
        <w:t>Nautical publications include list of lights, sailing directions</w:t>
      </w:r>
      <w:r w:rsidR="00735895">
        <w:t>, tide and current tables, etc.</w:t>
      </w:r>
    </w:p>
    <w:p w14:paraId="4112D093" w14:textId="3B050467" w:rsidR="00D25A6F" w:rsidRDefault="00D25A6F" w:rsidP="00D25A6F">
      <w:pPr>
        <w:pStyle w:val="BodyText"/>
      </w:pPr>
      <w:r>
        <w:t>There may be a requirement for a ‘user pay’ aspect for som</w:t>
      </w:r>
      <w:r w:rsidR="00735895">
        <w:t>e services (i.e. ENC updates).</w:t>
      </w:r>
    </w:p>
    <w:p w14:paraId="09D87ECF" w14:textId="6582B31C" w:rsidR="00D25A6F" w:rsidRDefault="00D25A6F" w:rsidP="00735895">
      <w:pPr>
        <w:pStyle w:val="Heading3"/>
      </w:pPr>
      <w:bookmarkStart w:id="86" w:name="_Toc454283644"/>
      <w:r>
        <w:t>Scenario - Updates linked to a ships’ route (UC-5.1)</w:t>
      </w:r>
      <w:bookmarkEnd w:id="86"/>
    </w:p>
    <w:p w14:paraId="518571C9" w14:textId="621E2AE9" w:rsidR="00D25A6F" w:rsidRDefault="00D25A6F" w:rsidP="00735895">
      <w:pPr>
        <w:pStyle w:val="Heading4"/>
      </w:pPr>
      <w:r>
        <w:t>Narrative for Scenario</w:t>
      </w:r>
    </w:p>
    <w:p w14:paraId="076B1AC4" w14:textId="29CD203F" w:rsidR="00D25A6F" w:rsidRDefault="00735895" w:rsidP="00735895">
      <w:pPr>
        <w:pStyle w:val="Bullet1"/>
      </w:pPr>
      <w:r>
        <w:t>a</w:t>
      </w:r>
      <w:r w:rsidR="00D25A6F">
        <w:t xml:space="preserve"> vessel is proceeding to a specific location.  At the time of sailing, the vessel had all required charts and publications for the voyage</w:t>
      </w:r>
      <w:r>
        <w:t>;</w:t>
      </w:r>
    </w:p>
    <w:p w14:paraId="32EE9683" w14:textId="620E88B5" w:rsidR="00D25A6F" w:rsidRDefault="00735895" w:rsidP="00735895">
      <w:pPr>
        <w:pStyle w:val="Bullet1"/>
      </w:pPr>
      <w:r>
        <w:t>t</w:t>
      </w:r>
      <w:r w:rsidR="00D25A6F">
        <w:t>hese charts and publications were the most up to date at the time of sailing, however some information may have changed during the voyage</w:t>
      </w:r>
      <w:r>
        <w:t>;</w:t>
      </w:r>
    </w:p>
    <w:p w14:paraId="0610FA1B" w14:textId="1C271F94" w:rsidR="00D25A6F" w:rsidRDefault="00735895" w:rsidP="00735895">
      <w:pPr>
        <w:pStyle w:val="Bullet1"/>
      </w:pPr>
      <w:r>
        <w:t>u</w:t>
      </w:r>
      <w:r w:rsidR="00D25A6F">
        <w:t>pdated information is provided to the vessel as it continues on its voyage.  The information provided is focused on what is different, with only the delta being transmitted</w:t>
      </w:r>
      <w:r>
        <w:t>;</w:t>
      </w:r>
    </w:p>
    <w:p w14:paraId="013D4018" w14:textId="77777777" w:rsidR="00F941D1" w:rsidRDefault="00735895" w:rsidP="00735895">
      <w:pPr>
        <w:pStyle w:val="Bullet1"/>
      </w:pPr>
      <w:r>
        <w:t>i</w:t>
      </w:r>
      <w:r w:rsidR="00D25A6F">
        <w:t>nformation</w:t>
      </w:r>
      <w:r w:rsidR="00F941D1">
        <w:t>:</w:t>
      </w:r>
    </w:p>
    <w:p w14:paraId="5457A178" w14:textId="25D08035" w:rsidR="00D25A6F" w:rsidRDefault="00D25A6F" w:rsidP="00F941D1">
      <w:pPr>
        <w:pStyle w:val="Bullet2"/>
      </w:pPr>
      <w:r>
        <w:t>may originate from another vessel in the area with up dated information or from a shore authority</w:t>
      </w:r>
      <w:r w:rsidR="00735895">
        <w:t>;</w:t>
      </w:r>
    </w:p>
    <w:p w14:paraId="40DA5342" w14:textId="4B328BA8" w:rsidR="00D25A6F" w:rsidRDefault="00D25A6F" w:rsidP="00F941D1">
      <w:pPr>
        <w:pStyle w:val="Bullet2"/>
      </w:pPr>
      <w:r>
        <w:t>exchange may be integrated with and portrayed on external systems</w:t>
      </w:r>
      <w:r w:rsidR="00F941D1">
        <w:t>;</w:t>
      </w:r>
    </w:p>
    <w:p w14:paraId="12B8DC94" w14:textId="31F234A2" w:rsidR="00D25A6F" w:rsidRDefault="00D25A6F" w:rsidP="00F941D1">
      <w:pPr>
        <w:pStyle w:val="Bullet2"/>
      </w:pPr>
      <w:r>
        <w:t>may be provided to the vessel based on its rou</w:t>
      </w:r>
      <w:r w:rsidR="00735895">
        <w:t>te, operating area or position.</w:t>
      </w:r>
    </w:p>
    <w:p w14:paraId="58F2C5D3" w14:textId="2B2EE358" w:rsidR="00D25A6F" w:rsidRDefault="00735895" w:rsidP="00735895">
      <w:pPr>
        <w:pStyle w:val="Heading4"/>
      </w:pPr>
      <w:r>
        <w:t>Requirements</w:t>
      </w:r>
    </w:p>
    <w:p w14:paraId="749C01FF" w14:textId="58A9E775" w:rsidR="00D25A6F" w:rsidRDefault="00735895" w:rsidP="00735895">
      <w:pPr>
        <w:pStyle w:val="Bullet1"/>
      </w:pPr>
      <w:r>
        <w:t>c</w:t>
      </w:r>
      <w:r w:rsidR="00D25A6F">
        <w:t xml:space="preserve">ommunications - </w:t>
      </w:r>
      <w:r>
        <w:t>t</w:t>
      </w:r>
      <w:r w:rsidR="00D25A6F">
        <w:t>he VDES may have the ability to transmit information from a shore authority (shore to ship)</w:t>
      </w:r>
    </w:p>
    <w:p w14:paraId="20058561" w14:textId="5E6191F9" w:rsidR="00D25A6F" w:rsidRDefault="00735895" w:rsidP="00735895">
      <w:pPr>
        <w:pStyle w:val="Bullet1"/>
      </w:pPr>
      <w:r>
        <w:t>c</w:t>
      </w:r>
      <w:r w:rsidR="00D25A6F">
        <w:t xml:space="preserve">ommunications - </w:t>
      </w:r>
      <w:r>
        <w:t>t</w:t>
      </w:r>
      <w:r w:rsidR="00D25A6F">
        <w:t>he VDES may have the ability to transmit information from another ship (ship to ship).</w:t>
      </w:r>
    </w:p>
    <w:p w14:paraId="0EDAA9E4" w14:textId="44C17BE7" w:rsidR="00D25A6F" w:rsidRDefault="00735895" w:rsidP="00735895">
      <w:pPr>
        <w:pStyle w:val="Bullet1"/>
      </w:pPr>
      <w:r>
        <w:t>i</w:t>
      </w:r>
      <w:r w:rsidR="00D25A6F">
        <w:t xml:space="preserve">nterface –an external application layer provides the ability for an operator to input information. </w:t>
      </w:r>
    </w:p>
    <w:p w14:paraId="75B44686" w14:textId="3126CD39" w:rsidR="00D25A6F" w:rsidRDefault="00735895" w:rsidP="00735895">
      <w:pPr>
        <w:pStyle w:val="Bullet1"/>
      </w:pPr>
      <w:r>
        <w:t>i</w:t>
      </w:r>
      <w:r w:rsidR="00D25A6F">
        <w:t>nterface – the VDES shall accept input from external systems</w:t>
      </w:r>
      <w:r>
        <w:t>, e.g.:</w:t>
      </w:r>
    </w:p>
    <w:p w14:paraId="41C37361" w14:textId="77777777" w:rsidR="00735895" w:rsidRDefault="00D25A6F" w:rsidP="00735895">
      <w:pPr>
        <w:pStyle w:val="Bullet2"/>
      </w:pPr>
      <w:r>
        <w:t xml:space="preserve">base information on the </w:t>
      </w:r>
      <w:r w:rsidR="00735895">
        <w:t>vessel (e.g. MMSI, IMO number);</w:t>
      </w:r>
    </w:p>
    <w:p w14:paraId="20027373" w14:textId="5610A62D" w:rsidR="00D25A6F" w:rsidRDefault="00D25A6F" w:rsidP="00735895">
      <w:pPr>
        <w:pStyle w:val="Bullet2"/>
      </w:pPr>
      <w:r>
        <w:t>position data, integrity and timing data from W</w:t>
      </w:r>
      <w:r w:rsidR="00C91D41">
        <w:t>WRNS</w:t>
      </w:r>
      <w:r>
        <w:t xml:space="preserve"> (including GNSS, GNSS augmentation and terrestrial back-up)</w:t>
      </w:r>
      <w:r w:rsidR="00735895">
        <w:t>.</w:t>
      </w:r>
    </w:p>
    <w:p w14:paraId="1913C47E" w14:textId="67EB36EC" w:rsidR="00D25A6F" w:rsidRDefault="00735895" w:rsidP="00735895">
      <w:pPr>
        <w:pStyle w:val="Bullet1"/>
      </w:pPr>
      <w:r>
        <w:t>c</w:t>
      </w:r>
      <w:r w:rsidR="00D25A6F">
        <w:t>ommunications – the VDES has the ability to transmit information from a ship to a shore authority (ship to shore)</w:t>
      </w:r>
      <w:r>
        <w:t>;</w:t>
      </w:r>
    </w:p>
    <w:p w14:paraId="2665D4B7" w14:textId="2F3C18F8" w:rsidR="00D25A6F" w:rsidRDefault="00735895" w:rsidP="00735895">
      <w:pPr>
        <w:pStyle w:val="Bullet1"/>
      </w:pPr>
      <w:r>
        <w:t>i</w:t>
      </w:r>
      <w:r w:rsidR="00D25A6F">
        <w:t>nterface – an external application layer provides the ability to output information in a format compatible with external syst</w:t>
      </w:r>
      <w:r>
        <w:t>ems for display of information.</w:t>
      </w:r>
    </w:p>
    <w:p w14:paraId="2B9E3A23" w14:textId="70325BBD" w:rsidR="00D25A6F" w:rsidRDefault="00D25A6F" w:rsidP="00735895">
      <w:pPr>
        <w:pStyle w:val="Heading2"/>
      </w:pPr>
      <w:bookmarkStart w:id="87" w:name="_Toc454283645"/>
      <w:r>
        <w:t>Use</w:t>
      </w:r>
      <w:r w:rsidR="00735895">
        <w:t xml:space="preserve"> Case 6 – Route Exchange (UC-6)</w:t>
      </w:r>
      <w:bookmarkEnd w:id="87"/>
    </w:p>
    <w:p w14:paraId="6D9E626A" w14:textId="77777777" w:rsidR="00735895" w:rsidRPr="00735895" w:rsidRDefault="00735895" w:rsidP="00735895">
      <w:pPr>
        <w:pStyle w:val="Heading2separationline"/>
      </w:pPr>
    </w:p>
    <w:p w14:paraId="70291965" w14:textId="56F65CC4" w:rsidR="00D25A6F" w:rsidRDefault="00D25A6F" w:rsidP="00D25A6F">
      <w:pPr>
        <w:pStyle w:val="BodyText"/>
      </w:pPr>
      <w:r>
        <w:t>The development of e-navigation has highlighted the opportunity to make effective use of digital data exchange to support safe and efficient vessel movements.  Projects such as Mona Lisa, EfficienSea and ACCSEAS have included the development of route exchange.  (IEC 61174 edition 4 annex S refers)</w:t>
      </w:r>
      <w:r w:rsidR="00735895">
        <w:t>.</w:t>
      </w:r>
    </w:p>
    <w:p w14:paraId="73C018DF" w14:textId="0DB94BB4" w:rsidR="00D25A6F" w:rsidRDefault="00D25A6F" w:rsidP="00D25A6F">
      <w:pPr>
        <w:pStyle w:val="BodyText"/>
      </w:pPr>
      <w:r>
        <w:t>Route exchange could enhance safety by providing early indication of changes in route which may be due to fatigue, weather conditions, or condition of the</w:t>
      </w:r>
      <w:r w:rsidR="00735895">
        <w:t xml:space="preserve"> vessel (possible malfunction).</w:t>
      </w:r>
    </w:p>
    <w:p w14:paraId="2B87137B" w14:textId="638D3A3C" w:rsidR="00D25A6F" w:rsidRDefault="00D25A6F" w:rsidP="00D25A6F">
      <w:pPr>
        <w:pStyle w:val="BodyText"/>
      </w:pPr>
      <w:r>
        <w:t xml:space="preserve">The use of route exchange could assist with fleet management, whereby information on routes can be exchanged with shore personnel as well </w:t>
      </w:r>
      <w:r w:rsidR="00735895">
        <w:t>as other vessels in the fleet.</w:t>
      </w:r>
    </w:p>
    <w:p w14:paraId="780321E2" w14:textId="641A5F3B" w:rsidR="00D25A6F" w:rsidRDefault="00D25A6F" w:rsidP="00D25A6F">
      <w:pPr>
        <w:pStyle w:val="BodyText"/>
      </w:pPr>
      <w:r>
        <w:t>In addition, the use of route exchange could assist with route and speed optimisation based on weather and currents; just in time a</w:t>
      </w:r>
      <w:r w:rsidR="00735895">
        <w:t>rrival and traffic congestion.</w:t>
      </w:r>
    </w:p>
    <w:p w14:paraId="2B37D0E4" w14:textId="77777777" w:rsidR="00D25A6F" w:rsidRDefault="00D25A6F" w:rsidP="00D25A6F">
      <w:pPr>
        <w:pStyle w:val="BodyText"/>
      </w:pPr>
      <w:r>
        <w:lastRenderedPageBreak/>
        <w:t>VDES has the ability to provide the communications medium for digital data exchange.</w:t>
      </w:r>
    </w:p>
    <w:p w14:paraId="175582FD" w14:textId="62C438EB" w:rsidR="00D25A6F" w:rsidRDefault="00D25A6F" w:rsidP="00735895">
      <w:pPr>
        <w:pStyle w:val="Heading3"/>
      </w:pPr>
      <w:bookmarkStart w:id="88" w:name="_Toc454283646"/>
      <w:r>
        <w:t>Scenario - Ship to Ship (UC-6.1)</w:t>
      </w:r>
      <w:bookmarkEnd w:id="88"/>
    </w:p>
    <w:p w14:paraId="468ED450" w14:textId="1CC86B16" w:rsidR="00D25A6F" w:rsidRDefault="00D25A6F" w:rsidP="00735895">
      <w:pPr>
        <w:pStyle w:val="Heading4"/>
      </w:pPr>
      <w:r>
        <w:t>Narrative for Scenario</w:t>
      </w:r>
    </w:p>
    <w:p w14:paraId="614D4D23" w14:textId="36A43B98" w:rsidR="00DD502B" w:rsidRDefault="00735895" w:rsidP="00735895">
      <w:pPr>
        <w:pStyle w:val="Bullet1"/>
      </w:pPr>
      <w:r>
        <w:t>t</w:t>
      </w:r>
      <w:r w:rsidR="00D25A6F">
        <w:t>his scenario is limited</w:t>
      </w:r>
      <w:r w:rsidR="00DD502B">
        <w:t xml:space="preserve"> to beyond VTS coverage areas;</w:t>
      </w:r>
    </w:p>
    <w:p w14:paraId="7073E7F0" w14:textId="6D952495" w:rsidR="00D25A6F" w:rsidRDefault="00D25A6F" w:rsidP="00DD502B">
      <w:pPr>
        <w:pStyle w:val="Bullet1text"/>
      </w:pPr>
      <w:r>
        <w:t>Within a VTS area, route exch</w:t>
      </w:r>
      <w:r w:rsidR="00735895">
        <w:t>ange would be through the VTS.</w:t>
      </w:r>
    </w:p>
    <w:p w14:paraId="2995CB17" w14:textId="6D6D755A" w:rsidR="00D25A6F" w:rsidRDefault="00735895" w:rsidP="00735895">
      <w:pPr>
        <w:pStyle w:val="Bullet1"/>
      </w:pPr>
      <w:r>
        <w:t>s</w:t>
      </w:r>
      <w:r w:rsidR="00D25A6F">
        <w:t>hip to ship route exchange would assist vessels on a transit by predicting</w:t>
      </w:r>
      <w:r>
        <w:t xml:space="preserve"> when interactions may occur</w:t>
      </w:r>
      <w:r w:rsidR="00DD502B">
        <w:t>;</w:t>
      </w:r>
    </w:p>
    <w:p w14:paraId="729CF038" w14:textId="1B74EE18" w:rsidR="00D25A6F" w:rsidRDefault="00735895" w:rsidP="00735895">
      <w:pPr>
        <w:pStyle w:val="Bullet1"/>
      </w:pPr>
      <w:r>
        <w:t>k</w:t>
      </w:r>
      <w:r w:rsidR="00D25A6F">
        <w:t>nowledge of ship routes could assist with predicting traffic congestion, where delays may be expected and, where possible, alterna</w:t>
      </w:r>
      <w:r>
        <w:t>te routes to avoid congestion.</w:t>
      </w:r>
    </w:p>
    <w:p w14:paraId="09B87D66" w14:textId="4FC0EB0E" w:rsidR="00D25A6F" w:rsidRDefault="00D25A6F" w:rsidP="00735895">
      <w:pPr>
        <w:pStyle w:val="Heading4"/>
      </w:pPr>
      <w:r>
        <w:t>Requirement</w:t>
      </w:r>
    </w:p>
    <w:p w14:paraId="05AF58A6" w14:textId="726D1B24" w:rsidR="00D25A6F" w:rsidRDefault="00DD502B" w:rsidP="00DD502B">
      <w:pPr>
        <w:pStyle w:val="Bullet1"/>
      </w:pPr>
      <w:r>
        <w:t>c</w:t>
      </w:r>
      <w:r w:rsidR="00D25A6F">
        <w:t xml:space="preserve">ommunications - </w:t>
      </w:r>
      <w:r>
        <w:t>t</w:t>
      </w:r>
      <w:r w:rsidR="00D25A6F">
        <w:t>he VDES has the ability to transmit information from a ship (ship to ship)</w:t>
      </w:r>
      <w:r>
        <w:t>;</w:t>
      </w:r>
    </w:p>
    <w:p w14:paraId="32E87A53" w14:textId="31891165" w:rsidR="00D25A6F" w:rsidRDefault="00DD502B" w:rsidP="00DD502B">
      <w:pPr>
        <w:pStyle w:val="Bullet1"/>
      </w:pPr>
      <w:r>
        <w:t>c</w:t>
      </w:r>
      <w:r w:rsidR="00D25A6F">
        <w:t>ommunications – an external application layer has the ability to transmit information from a shore authority (shore to ship)</w:t>
      </w:r>
      <w:r>
        <w:t>, e.g.:</w:t>
      </w:r>
    </w:p>
    <w:p w14:paraId="1BA98777" w14:textId="5EB730E8" w:rsidR="00D25A6F" w:rsidRDefault="00DD502B" w:rsidP="00DD502B">
      <w:pPr>
        <w:pStyle w:val="Bullet2"/>
      </w:pPr>
      <w:r>
        <w:t>w</w:t>
      </w:r>
      <w:r w:rsidR="00D25A6F">
        <w:t>aypoints / route information</w:t>
      </w:r>
      <w:r>
        <w:t>.</w:t>
      </w:r>
    </w:p>
    <w:p w14:paraId="51BE9461" w14:textId="7CA2E410" w:rsidR="00D25A6F" w:rsidRDefault="00DD502B" w:rsidP="00DD502B">
      <w:pPr>
        <w:pStyle w:val="Bullet1"/>
      </w:pPr>
      <w:r>
        <w:t>i</w:t>
      </w:r>
      <w:r w:rsidR="00D25A6F">
        <w:t xml:space="preserve">nterface – an external application layer provides the ability to accept input from an operator. </w:t>
      </w:r>
    </w:p>
    <w:p w14:paraId="174F3744" w14:textId="1BCE1A49" w:rsidR="00D25A6F" w:rsidRDefault="00DD502B" w:rsidP="00DD502B">
      <w:pPr>
        <w:pStyle w:val="Bullet1"/>
      </w:pPr>
      <w:r>
        <w:t>i</w:t>
      </w:r>
      <w:r w:rsidR="00D25A6F">
        <w:t>nterface – the VDES shall accept input from external systems</w:t>
      </w:r>
      <w:r>
        <w:t>, e.g.:</w:t>
      </w:r>
    </w:p>
    <w:p w14:paraId="5D32B8F0" w14:textId="77777777" w:rsidR="00DD502B" w:rsidRDefault="00D25A6F" w:rsidP="00DD502B">
      <w:pPr>
        <w:pStyle w:val="Bullet2"/>
      </w:pPr>
      <w:r>
        <w:t xml:space="preserve">base information on the </w:t>
      </w:r>
      <w:r w:rsidR="00DD502B">
        <w:t>vessel (e.g. MMSI, IMO number);</w:t>
      </w:r>
    </w:p>
    <w:p w14:paraId="5507E001" w14:textId="5E8CD605" w:rsidR="00D25A6F" w:rsidRDefault="00D25A6F" w:rsidP="00DD502B">
      <w:pPr>
        <w:pStyle w:val="Bullet2"/>
      </w:pPr>
      <w:r>
        <w:t>position data, i</w:t>
      </w:r>
      <w:r w:rsidR="00C91D41">
        <w:t>ntegrity and timing data from WWRNS</w:t>
      </w:r>
      <w:r>
        <w:t xml:space="preserve"> (including GNSS, GNSS augmentation and terrestrial back-up)</w:t>
      </w:r>
      <w:r w:rsidR="00DD502B">
        <w:t>.</w:t>
      </w:r>
    </w:p>
    <w:p w14:paraId="2A2957F6" w14:textId="20A70391" w:rsidR="00D25A6F" w:rsidRDefault="00DD502B" w:rsidP="00DD502B">
      <w:pPr>
        <w:pStyle w:val="Bullet1"/>
      </w:pPr>
      <w:r>
        <w:t>i</w:t>
      </w:r>
      <w:r w:rsidR="00D25A6F">
        <w:t>nterface – an external application layer provides the ability to integrate data into, and transmit, template formats</w:t>
      </w:r>
      <w:r>
        <w:t>;</w:t>
      </w:r>
    </w:p>
    <w:p w14:paraId="0F204ACB" w14:textId="1C4305FB" w:rsidR="00D25A6F" w:rsidRDefault="00DD502B" w:rsidP="00DD502B">
      <w:pPr>
        <w:pStyle w:val="Bullet1"/>
      </w:pPr>
      <w:r>
        <w:t>i</w:t>
      </w:r>
      <w:r w:rsidR="00D25A6F">
        <w:t xml:space="preserve">nterface – an external application layer provides language independent messaging (e.g. </w:t>
      </w:r>
      <w:r w:rsidR="00C91D41">
        <w:t>SMCP,</w:t>
      </w:r>
      <w:r>
        <w:t xml:space="preserve"> IMO List of Signals.</w:t>
      </w:r>
    </w:p>
    <w:p w14:paraId="64E1F9BA" w14:textId="2AE8CC23" w:rsidR="00D25A6F" w:rsidRDefault="00D25A6F" w:rsidP="00DD502B">
      <w:pPr>
        <w:pStyle w:val="Heading3"/>
      </w:pPr>
      <w:bookmarkStart w:id="89" w:name="_Toc454283647"/>
      <w:r>
        <w:t>Scenario - Ship to Shore (UC-6.2)</w:t>
      </w:r>
      <w:bookmarkEnd w:id="89"/>
    </w:p>
    <w:p w14:paraId="4C364650" w14:textId="3FEC165C" w:rsidR="00D25A6F" w:rsidRDefault="00D25A6F" w:rsidP="00DD502B">
      <w:pPr>
        <w:pStyle w:val="Heading4"/>
      </w:pPr>
      <w:r>
        <w:t>Narrative for Scenario</w:t>
      </w:r>
    </w:p>
    <w:p w14:paraId="4F29912B" w14:textId="127F5385" w:rsidR="00DD502B" w:rsidRDefault="00DD502B" w:rsidP="00DD502B">
      <w:pPr>
        <w:pStyle w:val="Bullet1"/>
      </w:pPr>
      <w:r>
        <w:t>t</w:t>
      </w:r>
      <w:r w:rsidR="00D25A6F">
        <w:t>o inform shipping and other waterway users of possible hazardous situations shore authorities need information about the intentions of the waterway user</w:t>
      </w:r>
      <w:r>
        <w:t>s such as their intended route;</w:t>
      </w:r>
    </w:p>
    <w:p w14:paraId="59343A8F" w14:textId="08B30BDF" w:rsidR="00D25A6F" w:rsidRDefault="00D25A6F" w:rsidP="00DD502B">
      <w:pPr>
        <w:pStyle w:val="Bullet1text"/>
      </w:pPr>
      <w:r>
        <w:t>Based on this information the authorities could organize traffic and, when needed, recommend other routes/possibilities for a safer passage but also could support the ships with information about the waterway.</w:t>
      </w:r>
    </w:p>
    <w:p w14:paraId="43B77570" w14:textId="4AE2859A" w:rsidR="00D25A6F" w:rsidRDefault="00DD502B" w:rsidP="00DD502B">
      <w:pPr>
        <w:pStyle w:val="Bullet1"/>
      </w:pPr>
      <w:r>
        <w:t>w</w:t>
      </w:r>
      <w:r w:rsidR="00D25A6F">
        <w:t xml:space="preserve">hen a routing organization is used similar information may be </w:t>
      </w:r>
      <w:r>
        <w:t>exchanged.</w:t>
      </w:r>
    </w:p>
    <w:p w14:paraId="70211C55" w14:textId="5F229160" w:rsidR="00D25A6F" w:rsidRDefault="00D25A6F" w:rsidP="00DD502B">
      <w:pPr>
        <w:pStyle w:val="Heading4"/>
      </w:pPr>
      <w:r>
        <w:t>Requirements</w:t>
      </w:r>
    </w:p>
    <w:p w14:paraId="4148D021" w14:textId="2A0BEF49" w:rsidR="00D25A6F" w:rsidRDefault="00DD502B" w:rsidP="00D25A6F">
      <w:pPr>
        <w:pStyle w:val="BodyText"/>
      </w:pPr>
      <w:r>
        <w:t>i</w:t>
      </w:r>
      <w:r w:rsidR="00D25A6F">
        <w:t>nterface –an external application layer provides the ability for an operator to input information</w:t>
      </w:r>
      <w:r>
        <w:t>;</w:t>
      </w:r>
    </w:p>
    <w:p w14:paraId="21656785" w14:textId="1ADAEEA5" w:rsidR="00D25A6F" w:rsidRDefault="00DD502B" w:rsidP="00D25A6F">
      <w:pPr>
        <w:pStyle w:val="BodyText"/>
      </w:pPr>
      <w:r>
        <w:t>i</w:t>
      </w:r>
      <w:r w:rsidR="00D25A6F">
        <w:t>nterface – the VDES shall accept input from external systems</w:t>
      </w:r>
      <w:r>
        <w:t>;</w:t>
      </w:r>
    </w:p>
    <w:p w14:paraId="31996206" w14:textId="77777777" w:rsidR="00DD502B" w:rsidRDefault="00D25A6F" w:rsidP="00DD502B">
      <w:pPr>
        <w:pStyle w:val="Bullet2"/>
      </w:pPr>
      <w:r>
        <w:t>base information on the vessel (e.g. M</w:t>
      </w:r>
      <w:r w:rsidR="00DD502B">
        <w:t>MSI, IMO number);</w:t>
      </w:r>
    </w:p>
    <w:p w14:paraId="4A411183" w14:textId="4BD28E54" w:rsidR="00D25A6F" w:rsidRDefault="00D25A6F" w:rsidP="00DD502B">
      <w:pPr>
        <w:pStyle w:val="Bullet2"/>
      </w:pPr>
      <w:r>
        <w:t>position data, integrity and timing data from W</w:t>
      </w:r>
      <w:r w:rsidR="00C91D41">
        <w:t>WRNS</w:t>
      </w:r>
      <w:r>
        <w:t xml:space="preserve"> (including GNSS, GNSS augmentation and terrestrial back-up)</w:t>
      </w:r>
      <w:r w:rsidR="00DD502B">
        <w:t>.</w:t>
      </w:r>
    </w:p>
    <w:p w14:paraId="3D49B145" w14:textId="656E43E0" w:rsidR="00D25A6F" w:rsidRDefault="00DD502B" w:rsidP="00DD502B">
      <w:pPr>
        <w:pStyle w:val="Bullet1"/>
      </w:pPr>
      <w:r>
        <w:t>c</w:t>
      </w:r>
      <w:r w:rsidR="00D25A6F">
        <w:t>ommunications – the VDES has the ability to transmit information from a ship to a shore authori</w:t>
      </w:r>
      <w:r>
        <w:t>ty (ship to shore);</w:t>
      </w:r>
    </w:p>
    <w:p w14:paraId="4F22865F" w14:textId="66E62943" w:rsidR="00D25A6F" w:rsidRDefault="00DD502B" w:rsidP="00DD502B">
      <w:pPr>
        <w:pStyle w:val="Bullet1"/>
      </w:pPr>
      <w:r>
        <w:t>c</w:t>
      </w:r>
      <w:r w:rsidR="00D25A6F">
        <w:t>ommunications – the VDES has the ability to transmit information a shore authority (shore to ship)</w:t>
      </w:r>
      <w:r>
        <w:t>:</w:t>
      </w:r>
    </w:p>
    <w:p w14:paraId="7A89D056" w14:textId="37CCCDF9" w:rsidR="00D25A6F" w:rsidRDefault="00DD502B" w:rsidP="00DD502B">
      <w:pPr>
        <w:pStyle w:val="Bullet2"/>
      </w:pPr>
      <w:r>
        <w:lastRenderedPageBreak/>
        <w:t>a</w:t>
      </w:r>
      <w:r w:rsidR="00D25A6F">
        <w:t>cknowledgement, route version, time-stamp</w:t>
      </w:r>
      <w:r>
        <w:t>.</w:t>
      </w:r>
    </w:p>
    <w:p w14:paraId="140A6DAE" w14:textId="6F5A701D" w:rsidR="00D25A6F" w:rsidRDefault="00DD502B" w:rsidP="00DD502B">
      <w:pPr>
        <w:pStyle w:val="Bullet1"/>
      </w:pPr>
      <w:r>
        <w:t>c</w:t>
      </w:r>
      <w:r w:rsidR="00D25A6F">
        <w:t>ommunications – the VDES has the ability to broadcast information to vessels in an area (shore to sp</w:t>
      </w:r>
      <w:r>
        <w:t>ecific ships in a defined area);</w:t>
      </w:r>
    </w:p>
    <w:p w14:paraId="6F1E5831" w14:textId="46A2678C" w:rsidR="00D25A6F" w:rsidRDefault="00DD502B" w:rsidP="00DD502B">
      <w:pPr>
        <w:pStyle w:val="Bullet1"/>
      </w:pPr>
      <w:r>
        <w:t>i</w:t>
      </w:r>
      <w:r w:rsidR="00D25A6F">
        <w:t>nterface – an external application layer provides the ability to integrate data into, and transmit, template formats</w:t>
      </w:r>
      <w:r>
        <w:t>;</w:t>
      </w:r>
    </w:p>
    <w:p w14:paraId="7A2A418A" w14:textId="34112672" w:rsidR="00D25A6F" w:rsidRDefault="00DD502B" w:rsidP="00DD502B">
      <w:pPr>
        <w:pStyle w:val="Bullet1"/>
      </w:pPr>
      <w:r>
        <w:t>i</w:t>
      </w:r>
      <w:r w:rsidR="00D25A6F">
        <w:t xml:space="preserve">nterface – an external application layer provides language independent messaging (e.g. </w:t>
      </w:r>
      <w:r w:rsidR="00C91D41">
        <w:t>SMCP,</w:t>
      </w:r>
      <w:r w:rsidR="00D25A6F">
        <w:t xml:space="preserve"> IMO List of Signals</w:t>
      </w:r>
      <w:r w:rsidR="00C91D41">
        <w:t>)</w:t>
      </w:r>
      <w:r>
        <w:t>;</w:t>
      </w:r>
    </w:p>
    <w:p w14:paraId="42214125" w14:textId="611F0256" w:rsidR="00D25A6F" w:rsidRDefault="00DD502B" w:rsidP="00DD502B">
      <w:pPr>
        <w:pStyle w:val="Bullet1"/>
      </w:pPr>
      <w:r>
        <w:t>i</w:t>
      </w:r>
      <w:r w:rsidR="00D25A6F">
        <w:t xml:space="preserve">nterface – an external application layer provides the ability to output information in a format compatible with external systems for display of information. </w:t>
      </w:r>
    </w:p>
    <w:p w14:paraId="10CD0595" w14:textId="66D1068A" w:rsidR="00D25A6F" w:rsidRDefault="00D25A6F" w:rsidP="00DD502B">
      <w:pPr>
        <w:pStyle w:val="Heading3"/>
      </w:pPr>
      <w:bookmarkStart w:id="90" w:name="_Toc454283648"/>
      <w:r>
        <w:t>Scenario - Shore to Ship (UC-6.3)</w:t>
      </w:r>
      <w:bookmarkEnd w:id="90"/>
    </w:p>
    <w:p w14:paraId="245BD024" w14:textId="7BF4D3B7" w:rsidR="00D25A6F" w:rsidRDefault="00D25A6F" w:rsidP="00DD502B">
      <w:pPr>
        <w:pStyle w:val="Heading4"/>
      </w:pPr>
      <w:r>
        <w:t>Narrative for Scenario</w:t>
      </w:r>
    </w:p>
    <w:p w14:paraId="2AAE8255" w14:textId="432987D3" w:rsidR="00DD502B" w:rsidRDefault="00DD502B" w:rsidP="00DD502B">
      <w:pPr>
        <w:pStyle w:val="Bullet1"/>
      </w:pPr>
      <w:r>
        <w:t>b</w:t>
      </w:r>
      <w:r w:rsidR="00D25A6F">
        <w:t>efore ships enter a sea area monitored by a shore authority information about this area could be provided to assist i</w:t>
      </w:r>
      <w:r>
        <w:t>n a safe and efficient passage;</w:t>
      </w:r>
    </w:p>
    <w:p w14:paraId="714CB297" w14:textId="12BE24C8" w:rsidR="00D25A6F" w:rsidRDefault="00D25A6F" w:rsidP="00DD502B">
      <w:pPr>
        <w:pStyle w:val="Bullet1text"/>
      </w:pPr>
      <w:r>
        <w:t>If the route of the vessel is known information can be tailored to the route.  The shore authority could link the vessel planned route with other information received, such as cargo, and adjust the i</w:t>
      </w:r>
      <w:r w:rsidR="00DD502B">
        <w:t>nformation as may be required.</w:t>
      </w:r>
    </w:p>
    <w:p w14:paraId="324BDFB6" w14:textId="7A8DE9E2" w:rsidR="00DD502B" w:rsidRDefault="00DD502B" w:rsidP="00DD502B">
      <w:pPr>
        <w:pStyle w:val="Bullet1"/>
      </w:pPr>
      <w:r>
        <w:t>r</w:t>
      </w:r>
      <w:r w:rsidR="00D25A6F">
        <w:t>oute plans received from ships can be used for detecting possible traffic congestions and risk situations in advance. Shore authorities can also send alternative route recomm</w:t>
      </w:r>
      <w:r>
        <w:t>endations to ships when needed;</w:t>
      </w:r>
    </w:p>
    <w:p w14:paraId="266C4FEE" w14:textId="4FFE3DE4" w:rsidR="00D25A6F" w:rsidRDefault="00D25A6F" w:rsidP="00DD502B">
      <w:pPr>
        <w:pStyle w:val="Bullet1text"/>
      </w:pPr>
      <w:r>
        <w:t>This allows ships to choose the route that is most suitable for its navigation</w:t>
      </w:r>
      <w:r w:rsidR="00DD502B">
        <w:t>.</w:t>
      </w:r>
    </w:p>
    <w:p w14:paraId="46DFE95C" w14:textId="64866BE5" w:rsidR="00DD502B" w:rsidRDefault="00DD502B" w:rsidP="00DD502B">
      <w:pPr>
        <w:pStyle w:val="Bullet1"/>
      </w:pPr>
      <w:r>
        <w:t>w</w:t>
      </w:r>
      <w:r w:rsidR="00D25A6F">
        <w:t>hen shore authorities have routes, and ETA's, from several vessels in the area, they can use this information for eff</w:t>
      </w:r>
      <w:r>
        <w:t>icient water space management;</w:t>
      </w:r>
    </w:p>
    <w:p w14:paraId="244327B8" w14:textId="33BAA4A9" w:rsidR="00D25A6F" w:rsidRDefault="00D25A6F" w:rsidP="00DD502B">
      <w:pPr>
        <w:pStyle w:val="Bullet1text"/>
      </w:pPr>
      <w:r>
        <w:t>In congested waters (i.e. hot spots along the route of a vessel) authorities can use time slot management and time separated routes between ships for reduced collision risks.</w:t>
      </w:r>
      <w:r w:rsidR="00DD502B">
        <w:t xml:space="preserve"> </w:t>
      </w:r>
      <w:r>
        <w:t xml:space="preserve"> For traffic organization purposes it should also be possible to send route with recommended ETAs in different waypoints for ship.</w:t>
      </w:r>
    </w:p>
    <w:p w14:paraId="3F57718B" w14:textId="7BA2C07F" w:rsidR="00D25A6F" w:rsidRDefault="00DD502B" w:rsidP="00DD502B">
      <w:pPr>
        <w:pStyle w:val="Bullet1"/>
      </w:pPr>
      <w:r>
        <w:t>w</w:t>
      </w:r>
      <w:r w:rsidR="00D25A6F">
        <w:t>hen a shore authority sends a recommended route to a ship the ship would need to acknowledge the revised route.  In addition, other ships in the area would need to be advised of the new route</w:t>
      </w:r>
      <w:r>
        <w:t>;</w:t>
      </w:r>
    </w:p>
    <w:p w14:paraId="18ABC813" w14:textId="311C674A" w:rsidR="00D25A6F" w:rsidRDefault="00DD502B" w:rsidP="00DD502B">
      <w:pPr>
        <w:pStyle w:val="Bullet1"/>
      </w:pPr>
      <w:r>
        <w:t>w</w:t>
      </w:r>
      <w:r w:rsidR="00D25A6F">
        <w:t>hen a routing organization is used similar</w:t>
      </w:r>
      <w:r>
        <w:t xml:space="preserve"> information may be exchanged.</w:t>
      </w:r>
    </w:p>
    <w:p w14:paraId="11274DEF" w14:textId="29B34193" w:rsidR="00D25A6F" w:rsidRDefault="00D25A6F" w:rsidP="00DD502B">
      <w:pPr>
        <w:pStyle w:val="Heading4"/>
      </w:pPr>
      <w:r>
        <w:t>Requirements</w:t>
      </w:r>
    </w:p>
    <w:p w14:paraId="2BE572D0" w14:textId="1681844C" w:rsidR="00D25A6F" w:rsidRDefault="00DD502B" w:rsidP="00DD502B">
      <w:pPr>
        <w:pStyle w:val="Bullet1"/>
      </w:pPr>
      <w:r>
        <w:t>i</w:t>
      </w:r>
      <w:r w:rsidR="00D25A6F">
        <w:t>nterface – an external application layer provides the ability for an operator to input information</w:t>
      </w:r>
      <w:r>
        <w:t>;</w:t>
      </w:r>
    </w:p>
    <w:p w14:paraId="1C7256C1" w14:textId="4818EC4A" w:rsidR="00D25A6F" w:rsidRDefault="00DD502B" w:rsidP="00DD502B">
      <w:pPr>
        <w:pStyle w:val="Bullet1"/>
      </w:pPr>
      <w:r>
        <w:t>i</w:t>
      </w:r>
      <w:r w:rsidR="00D25A6F">
        <w:t>nterface – the VDES shall accept input from external systems</w:t>
      </w:r>
      <w:r>
        <w:t>, e.g.:</w:t>
      </w:r>
    </w:p>
    <w:p w14:paraId="6976DEA3" w14:textId="2D6D678E" w:rsidR="00D25A6F" w:rsidRDefault="00D25A6F" w:rsidP="00DD502B">
      <w:pPr>
        <w:pStyle w:val="Bullet2"/>
      </w:pPr>
      <w:r>
        <w:t>base information on the vessel (e.g. MMSI, IMO number); position data, integrity and timing data from W</w:t>
      </w:r>
      <w:r w:rsidR="00C91D41">
        <w:t>WRNS</w:t>
      </w:r>
      <w:r>
        <w:t xml:space="preserve"> (including GNSS, GNSS augmentation and terrestrial back-up)</w:t>
      </w:r>
      <w:r w:rsidR="00A06701">
        <w:t>.</w:t>
      </w:r>
    </w:p>
    <w:p w14:paraId="1047F9B8" w14:textId="418A682B" w:rsidR="00D25A6F" w:rsidRDefault="00DD502B" w:rsidP="00DD502B">
      <w:pPr>
        <w:pStyle w:val="Bullet1"/>
      </w:pPr>
      <w:r>
        <w:t>c</w:t>
      </w:r>
      <w:r w:rsidR="00D25A6F">
        <w:t>ommunications – the VDES shall have the ability to transmit information from a ship to a shore authority (ship to shore)</w:t>
      </w:r>
      <w:r w:rsidR="00A06701">
        <w:t>;</w:t>
      </w:r>
    </w:p>
    <w:p w14:paraId="3443CDE7" w14:textId="0AF38B4C" w:rsidR="00D25A6F" w:rsidRDefault="00DD502B" w:rsidP="00DD502B">
      <w:pPr>
        <w:pStyle w:val="Bullet1"/>
      </w:pPr>
      <w:r>
        <w:t>c</w:t>
      </w:r>
      <w:r w:rsidR="00D25A6F">
        <w:t>ommunications – the VDES shall have the ability to transmit information a shore authority (shore to ship)</w:t>
      </w:r>
      <w:r>
        <w:t>:</w:t>
      </w:r>
    </w:p>
    <w:p w14:paraId="283EEA64" w14:textId="75CB1CE6" w:rsidR="00D25A6F" w:rsidRDefault="00DD502B" w:rsidP="00DD502B">
      <w:pPr>
        <w:pStyle w:val="Bullet2"/>
      </w:pPr>
      <w:r>
        <w:t>a</w:t>
      </w:r>
      <w:r w:rsidR="00D25A6F">
        <w:t>cknowledgement, route version, time-stamp</w:t>
      </w:r>
      <w:r w:rsidR="00A06701">
        <w:t>.</w:t>
      </w:r>
    </w:p>
    <w:p w14:paraId="10B2BF25" w14:textId="587F6641" w:rsidR="00D25A6F" w:rsidRDefault="00A06701" w:rsidP="00A06701">
      <w:pPr>
        <w:pStyle w:val="Bullet1"/>
      </w:pPr>
      <w:r>
        <w:t>c</w:t>
      </w:r>
      <w:r w:rsidR="00D25A6F">
        <w:t>ommunications – the VDES shall have the ability to broadcast information to vessels in an area (shore to participating ships in a defined area)</w:t>
      </w:r>
      <w:r>
        <w:t>;</w:t>
      </w:r>
    </w:p>
    <w:p w14:paraId="345BA67D" w14:textId="6BA38E71" w:rsidR="00D25A6F" w:rsidRDefault="00A06701" w:rsidP="00A06701">
      <w:pPr>
        <w:pStyle w:val="Bullet1"/>
      </w:pPr>
      <w:r>
        <w:t>i</w:t>
      </w:r>
      <w:r w:rsidR="00D25A6F">
        <w:t>nterface – an external application layer provides the ability to integrate data into, and transmit, template formats</w:t>
      </w:r>
      <w:r>
        <w:t>;</w:t>
      </w:r>
    </w:p>
    <w:p w14:paraId="3B0EDE28" w14:textId="16EE1732" w:rsidR="00D25A6F" w:rsidRDefault="00A06701" w:rsidP="00A06701">
      <w:pPr>
        <w:pStyle w:val="Bullet1"/>
      </w:pPr>
      <w:r>
        <w:lastRenderedPageBreak/>
        <w:t>i</w:t>
      </w:r>
      <w:r w:rsidR="00D25A6F">
        <w:t>nterface – an external application layer provides language independent messaging (e.g. IMO Standard Marine Communication Phrases; IMO List of Signals</w:t>
      </w:r>
      <w:r>
        <w:t>;</w:t>
      </w:r>
    </w:p>
    <w:p w14:paraId="446D68B7" w14:textId="5FDB656B" w:rsidR="00D25A6F" w:rsidRDefault="00A06701" w:rsidP="00A06701">
      <w:pPr>
        <w:pStyle w:val="Bullet1"/>
      </w:pPr>
      <w:r>
        <w:t>i</w:t>
      </w:r>
      <w:r w:rsidR="00D25A6F">
        <w:t>nterface – an external application layer provides the ability to output information in a format compatible with external syst</w:t>
      </w:r>
      <w:r>
        <w:t>ems for display of information.</w:t>
      </w:r>
    </w:p>
    <w:p w14:paraId="3457198F" w14:textId="7ECEB460" w:rsidR="00D25A6F" w:rsidRDefault="00D25A6F" w:rsidP="00A06701">
      <w:pPr>
        <w:pStyle w:val="Heading3"/>
      </w:pPr>
      <w:bookmarkStart w:id="91" w:name="_Toc454283649"/>
      <w:r>
        <w:t>Scenario - Navigational Disruption (UC-6.4)</w:t>
      </w:r>
      <w:bookmarkEnd w:id="91"/>
    </w:p>
    <w:p w14:paraId="0C7C5E11" w14:textId="5AEAC667" w:rsidR="00D25A6F" w:rsidRDefault="00D25A6F" w:rsidP="00A06701">
      <w:pPr>
        <w:pStyle w:val="Heading4"/>
      </w:pPr>
      <w:r>
        <w:t>Narrative for Scenario</w:t>
      </w:r>
    </w:p>
    <w:p w14:paraId="1A3160DC" w14:textId="06498733" w:rsidR="00D25A6F" w:rsidRDefault="00A06701" w:rsidP="00A06701">
      <w:pPr>
        <w:pStyle w:val="Bullet1"/>
      </w:pPr>
      <w:r>
        <w:t>s</w:t>
      </w:r>
      <w:r w:rsidR="00D25A6F">
        <w:t>ome event or circumstance that impacts the normal operation of the waterway requires urgent traffic management to ensure continuity of operations</w:t>
      </w:r>
      <w:r>
        <w:t>;</w:t>
      </w:r>
    </w:p>
    <w:p w14:paraId="735D919D" w14:textId="69C9D94E" w:rsidR="00D25A6F" w:rsidRDefault="00A06701" w:rsidP="00A06701">
      <w:pPr>
        <w:pStyle w:val="Bullet1"/>
      </w:pPr>
      <w:r>
        <w:t>i</w:t>
      </w:r>
      <w:r w:rsidR="00D25A6F">
        <w:t>nformation on the circumstance, and proposed alternate routing could assist in effective movement of vessels throughout the incident</w:t>
      </w:r>
      <w:r>
        <w:t>;</w:t>
      </w:r>
    </w:p>
    <w:p w14:paraId="67A82EFE" w14:textId="189394B0" w:rsidR="00D25A6F" w:rsidRDefault="00A06701" w:rsidP="00A06701">
      <w:pPr>
        <w:pStyle w:val="Bullet1"/>
      </w:pPr>
      <w:r>
        <w:t>i</w:t>
      </w:r>
      <w:r w:rsidR="00D25A6F">
        <w:t>nformation provided could enable automated traffic queuing.</w:t>
      </w:r>
    </w:p>
    <w:p w14:paraId="3A1FA2F6" w14:textId="4CA4C119" w:rsidR="00D25A6F" w:rsidRDefault="00A06701" w:rsidP="00A06701">
      <w:pPr>
        <w:pStyle w:val="Heading4"/>
      </w:pPr>
      <w:r>
        <w:t>Requirements</w:t>
      </w:r>
    </w:p>
    <w:p w14:paraId="6ABB854A" w14:textId="7FCFD8DC" w:rsidR="00D25A6F" w:rsidRDefault="00A06701" w:rsidP="00A06701">
      <w:pPr>
        <w:pStyle w:val="Bullet1"/>
      </w:pPr>
      <w:r>
        <w:t>communications - t</w:t>
      </w:r>
      <w:r w:rsidR="00D25A6F">
        <w:t>he VDES shall have the ability to prioritise information regarding navigational disruption (urgent traffic management)</w:t>
      </w:r>
      <w:r>
        <w:t>;</w:t>
      </w:r>
    </w:p>
    <w:p w14:paraId="36F5647D" w14:textId="3F64B532" w:rsidR="00D25A6F" w:rsidRDefault="00A06701" w:rsidP="00A06701">
      <w:pPr>
        <w:pStyle w:val="Bullet1"/>
      </w:pPr>
      <w:r>
        <w:t>i</w:t>
      </w:r>
      <w:r w:rsidR="00D25A6F">
        <w:t>nterface –an external application layer provides the ability for an operator to input information</w:t>
      </w:r>
      <w:r>
        <w:t>;</w:t>
      </w:r>
    </w:p>
    <w:p w14:paraId="7F1CEBDE" w14:textId="22AC9C18" w:rsidR="00D25A6F" w:rsidRDefault="00A06701" w:rsidP="00A06701">
      <w:pPr>
        <w:pStyle w:val="Bullet1"/>
      </w:pPr>
      <w:r>
        <w:t>i</w:t>
      </w:r>
      <w:r w:rsidR="00D25A6F">
        <w:t>nterface – the VDES shall accept input from external systems</w:t>
      </w:r>
      <w:r>
        <w:t>:</w:t>
      </w:r>
    </w:p>
    <w:p w14:paraId="136E54DB" w14:textId="77777777" w:rsidR="00A06701" w:rsidRDefault="00D25A6F" w:rsidP="00A06701">
      <w:pPr>
        <w:pStyle w:val="Bullet2"/>
      </w:pPr>
      <w:r>
        <w:t xml:space="preserve">base information on the </w:t>
      </w:r>
      <w:r w:rsidR="00A06701">
        <w:t>vessel (e.g. MMSI, IMO number);</w:t>
      </w:r>
    </w:p>
    <w:p w14:paraId="1391A966" w14:textId="2EF3D961" w:rsidR="00D25A6F" w:rsidRDefault="00D25A6F" w:rsidP="00A06701">
      <w:pPr>
        <w:pStyle w:val="Bullet2"/>
      </w:pPr>
      <w:r>
        <w:t>position data, integrity and timing data from W</w:t>
      </w:r>
      <w:r w:rsidR="00F941D1">
        <w:t>WRNS</w:t>
      </w:r>
      <w:r>
        <w:t xml:space="preserve"> (including GNSS, GNSS augmentation and terrestrial back-up)</w:t>
      </w:r>
      <w:r w:rsidR="00A06701">
        <w:t>.</w:t>
      </w:r>
    </w:p>
    <w:p w14:paraId="561C6A5F" w14:textId="1C8D1E16" w:rsidR="00D25A6F" w:rsidRDefault="00A06701" w:rsidP="00A06701">
      <w:pPr>
        <w:pStyle w:val="Bullet1"/>
      </w:pPr>
      <w:r>
        <w:t>c</w:t>
      </w:r>
      <w:r w:rsidR="00D25A6F">
        <w:t xml:space="preserve">ommunications – the VDES shall have the ability to transmit information from a ship to a </w:t>
      </w:r>
      <w:r>
        <w:t>shore authority (ship to shore);</w:t>
      </w:r>
    </w:p>
    <w:p w14:paraId="1B29A0D2" w14:textId="4AF4A730" w:rsidR="00D25A6F" w:rsidRDefault="00A06701" w:rsidP="00A06701">
      <w:pPr>
        <w:pStyle w:val="Bullet1"/>
      </w:pPr>
      <w:r>
        <w:t>c</w:t>
      </w:r>
      <w:r w:rsidR="00D25A6F">
        <w:t>ommunications – the VDES shall have the ability to transmit information a shore authority (shore to ship)</w:t>
      </w:r>
      <w:r>
        <w:t>:</w:t>
      </w:r>
    </w:p>
    <w:p w14:paraId="270B57C1" w14:textId="709921E6" w:rsidR="00D25A6F" w:rsidRDefault="00A06701" w:rsidP="00A06701">
      <w:pPr>
        <w:pStyle w:val="Bullet2"/>
      </w:pPr>
      <w:r>
        <w:t>a</w:t>
      </w:r>
      <w:r w:rsidR="00D25A6F">
        <w:t>cknowledgement, route version, time-stamp</w:t>
      </w:r>
      <w:r>
        <w:t>.</w:t>
      </w:r>
    </w:p>
    <w:p w14:paraId="79325B2E" w14:textId="4430CD0B" w:rsidR="00D25A6F" w:rsidRDefault="00A06701" w:rsidP="00A06701">
      <w:pPr>
        <w:pStyle w:val="Bullet1"/>
      </w:pPr>
      <w:r>
        <w:t>c</w:t>
      </w:r>
      <w:r w:rsidR="00D25A6F">
        <w:t xml:space="preserve">ommunications – the VDES shall have the ability to broadcast information to vessels in an area (shore to ships in a </w:t>
      </w:r>
      <w:r>
        <w:t>defined area);</w:t>
      </w:r>
    </w:p>
    <w:p w14:paraId="1BE0EC46" w14:textId="2F33D5C5" w:rsidR="00D25A6F" w:rsidRDefault="00A06701" w:rsidP="00A06701">
      <w:pPr>
        <w:pStyle w:val="Bullet1"/>
      </w:pPr>
      <w:r>
        <w:t>i</w:t>
      </w:r>
      <w:r w:rsidR="00D25A6F">
        <w:t>nterface – an external application layer provides the ability to integrate data into, and transmit, template formats</w:t>
      </w:r>
      <w:r>
        <w:t>;</w:t>
      </w:r>
    </w:p>
    <w:p w14:paraId="1ED4F6F3" w14:textId="511720A9" w:rsidR="00D25A6F" w:rsidRDefault="00A06701" w:rsidP="00A06701">
      <w:pPr>
        <w:pStyle w:val="Bullet1"/>
      </w:pPr>
      <w:r>
        <w:t>i</w:t>
      </w:r>
      <w:r w:rsidR="00D25A6F">
        <w:t xml:space="preserve">nterface – an external application layer provides language independent messaging (e.g. </w:t>
      </w:r>
      <w:r w:rsidR="00F941D1">
        <w:t>SMCP,</w:t>
      </w:r>
      <w:r w:rsidR="00D25A6F">
        <w:t xml:space="preserve"> IMO List of Signals</w:t>
      </w:r>
      <w:r>
        <w:t>;</w:t>
      </w:r>
    </w:p>
    <w:p w14:paraId="6B12809F" w14:textId="154A17D9" w:rsidR="00D25A6F" w:rsidRDefault="00A06701" w:rsidP="00A06701">
      <w:pPr>
        <w:pStyle w:val="Bullet1"/>
      </w:pPr>
      <w:r>
        <w:t>i</w:t>
      </w:r>
      <w:r w:rsidR="00D25A6F">
        <w:t>nterface – an external application layer provides the ability to output information in a format compatible with external syst</w:t>
      </w:r>
      <w:r>
        <w:t>ems for display of information.</w:t>
      </w:r>
    </w:p>
    <w:p w14:paraId="3FDD4461" w14:textId="1F36FAEF" w:rsidR="00D25A6F" w:rsidRDefault="00D25A6F" w:rsidP="00A06701">
      <w:pPr>
        <w:pStyle w:val="Heading2"/>
      </w:pPr>
      <w:bookmarkStart w:id="92" w:name="_Toc454283650"/>
      <w:r>
        <w:t>Use Case 7 - Logistics / Services (UC-7)</w:t>
      </w:r>
      <w:bookmarkEnd w:id="92"/>
    </w:p>
    <w:p w14:paraId="1B4577CC" w14:textId="77777777" w:rsidR="00A06701" w:rsidRPr="00A06701" w:rsidRDefault="00A06701" w:rsidP="00A06701">
      <w:pPr>
        <w:pStyle w:val="Heading2separationline"/>
      </w:pPr>
    </w:p>
    <w:p w14:paraId="26951761" w14:textId="61620D75" w:rsidR="00D25A6F" w:rsidRDefault="00D25A6F" w:rsidP="00D25A6F">
      <w:pPr>
        <w:pStyle w:val="BodyText"/>
      </w:pPr>
      <w:r>
        <w:t>When sailing from berth to berth before, during and after the voyage there are several logistical aspects that must be addressed. Most of these are done by an agent on the shore but are changed because of different reasons.  The means of communicating these logistical aspects would depend on the location of the ship / shore elements involved and could include VDES.  In cases where cargo is transferred at sea (transhipment) the location could be out of range of other communications and VDES would be the preferred communica</w:t>
      </w:r>
      <w:r w:rsidR="00A06701">
        <w:t>tion exchange platform.</w:t>
      </w:r>
    </w:p>
    <w:p w14:paraId="40AEAB6C" w14:textId="04A0CC82" w:rsidR="00D25A6F" w:rsidRDefault="00D25A6F" w:rsidP="00D25A6F">
      <w:pPr>
        <w:pStyle w:val="BodyText"/>
      </w:pPr>
      <w:r>
        <w:t>Information transfer could assist with efficiency of the overall cargo chain (for example MonaLisa s</w:t>
      </w:r>
      <w:r w:rsidR="00A06701">
        <w:t>ea traffic management concept).</w:t>
      </w:r>
    </w:p>
    <w:p w14:paraId="07F31725" w14:textId="46F38ACF" w:rsidR="00D25A6F" w:rsidRDefault="00D25A6F" w:rsidP="00D25A6F">
      <w:pPr>
        <w:pStyle w:val="BodyText"/>
      </w:pPr>
      <w:r>
        <w:lastRenderedPageBreak/>
        <w:t>Sharing of route information could assist with allied services related to shipping and ship movements - this could include locks, pilotage, tug allocation, shore resources, and other logistical aspects.  This use case represents t</w:t>
      </w:r>
      <w:r w:rsidR="00A06701">
        <w:t>he business to business aspect.</w:t>
      </w:r>
    </w:p>
    <w:p w14:paraId="13CB8FCE" w14:textId="7371427A" w:rsidR="00D25A6F" w:rsidRDefault="00D25A6F" w:rsidP="00D25A6F">
      <w:pPr>
        <w:pStyle w:val="BodyText"/>
      </w:pPr>
      <w:r>
        <w:t>Logistical elements where VDES may be an appropriat</w:t>
      </w:r>
      <w:r w:rsidR="00A06701">
        <w:t>e communication method include:</w:t>
      </w:r>
    </w:p>
    <w:p w14:paraId="03588F82" w14:textId="31DEA5E8" w:rsidR="00D25A6F" w:rsidRDefault="00A06701" w:rsidP="00A06701">
      <w:pPr>
        <w:pStyle w:val="Bullet1"/>
      </w:pPr>
      <w:r>
        <w:t>t</w:t>
      </w:r>
      <w:r w:rsidR="00D25A6F">
        <w:t>ransfer of vessel loading plan</w:t>
      </w:r>
      <w:r>
        <w:t>;</w:t>
      </w:r>
    </w:p>
    <w:p w14:paraId="77860E25" w14:textId="458F7040" w:rsidR="00D25A6F" w:rsidRDefault="00A06701" w:rsidP="00A06701">
      <w:pPr>
        <w:pStyle w:val="Bullet1"/>
      </w:pPr>
      <w:r>
        <w:t>t</w:t>
      </w:r>
      <w:r w:rsidR="00D25A6F">
        <w:t>ug operations</w:t>
      </w:r>
      <w:r>
        <w:t>;</w:t>
      </w:r>
    </w:p>
    <w:p w14:paraId="6CD989D0" w14:textId="2AD21F38" w:rsidR="00D25A6F" w:rsidRDefault="00A06701" w:rsidP="00A06701">
      <w:pPr>
        <w:pStyle w:val="Bullet1"/>
      </w:pPr>
      <w:r>
        <w:t>p</w:t>
      </w:r>
      <w:r w:rsidR="00D25A6F">
        <w:t>ilotage operations</w:t>
      </w:r>
      <w:r>
        <w:t>;</w:t>
      </w:r>
    </w:p>
    <w:p w14:paraId="7088F1D0" w14:textId="5A046442" w:rsidR="00D25A6F" w:rsidRDefault="00A06701" w:rsidP="00A06701">
      <w:pPr>
        <w:pStyle w:val="Bullet1"/>
      </w:pPr>
      <w:r>
        <w:t>s</w:t>
      </w:r>
      <w:r w:rsidR="00D25A6F">
        <w:t>tores / supplies / ship bunkers required; waste removal</w:t>
      </w:r>
      <w:r>
        <w:t>.</w:t>
      </w:r>
    </w:p>
    <w:p w14:paraId="50B19F23" w14:textId="75872BAA" w:rsidR="00D25A6F" w:rsidRDefault="00D25A6F" w:rsidP="00A06701">
      <w:pPr>
        <w:pStyle w:val="Heading3"/>
      </w:pPr>
      <w:bookmarkStart w:id="93" w:name="_Toc454283651"/>
      <w:r>
        <w:t>Scenario - Logistic services – ship to shore (UC-7.1)</w:t>
      </w:r>
      <w:bookmarkEnd w:id="93"/>
    </w:p>
    <w:p w14:paraId="4932F52E" w14:textId="5DA303FB" w:rsidR="00D25A6F" w:rsidRDefault="00D25A6F" w:rsidP="00A06701">
      <w:pPr>
        <w:pStyle w:val="Heading4"/>
      </w:pPr>
      <w:r>
        <w:t>Narrative for Scenario</w:t>
      </w:r>
    </w:p>
    <w:p w14:paraId="42F4BC07" w14:textId="1FF4C146" w:rsidR="00D25A6F" w:rsidRDefault="00A06701" w:rsidP="00A06701">
      <w:pPr>
        <w:pStyle w:val="Bullet1"/>
      </w:pPr>
      <w:r>
        <w:t>s</w:t>
      </w:r>
      <w:r w:rsidR="00D25A6F">
        <w:t>hip arriving at a port forwards revised time of arrival and request confirmation for stores, fuel, and access to waste facilities, etc.</w:t>
      </w:r>
      <w:r>
        <w:t>;</w:t>
      </w:r>
    </w:p>
    <w:p w14:paraId="41DE3BF9" w14:textId="2E9DB559" w:rsidR="00D25A6F" w:rsidRDefault="00A06701" w:rsidP="00A06701">
      <w:pPr>
        <w:pStyle w:val="Bullet1"/>
      </w:pPr>
      <w:r>
        <w:t>v</w:t>
      </w:r>
      <w:r w:rsidR="00D25A6F">
        <w:t>essel also requires information on pilots and tugs, other aspects for the transit</w:t>
      </w:r>
      <w:r>
        <w:t>;</w:t>
      </w:r>
    </w:p>
    <w:p w14:paraId="05AF9AB9" w14:textId="688D0947" w:rsidR="00D25A6F" w:rsidRDefault="00A06701" w:rsidP="00A06701">
      <w:pPr>
        <w:pStyle w:val="Bullet1"/>
      </w:pPr>
      <w:r>
        <w:t>t</w:t>
      </w:r>
      <w:r w:rsidR="00D25A6F">
        <w:t>here could also be additional information requests for the availability of shore side facilities (i.e. ho</w:t>
      </w:r>
      <w:r>
        <w:t>spital, transport facilities).</w:t>
      </w:r>
    </w:p>
    <w:p w14:paraId="3CCF67D3" w14:textId="26979644" w:rsidR="00D25A6F" w:rsidRDefault="00A06701" w:rsidP="00A06701">
      <w:pPr>
        <w:pStyle w:val="Heading4"/>
      </w:pPr>
      <w:r>
        <w:t>Requirements</w:t>
      </w:r>
    </w:p>
    <w:p w14:paraId="7BCEE177" w14:textId="731135D0" w:rsidR="00D25A6F" w:rsidRDefault="00A06701" w:rsidP="00A06701">
      <w:pPr>
        <w:pStyle w:val="Bullet1"/>
      </w:pPr>
      <w:r>
        <w:t>communications - t</w:t>
      </w:r>
      <w:r w:rsidR="00D25A6F">
        <w:t>he VDES shall have the ability to provide information from a ship (ship to ship)</w:t>
      </w:r>
      <w:r>
        <w:t>;</w:t>
      </w:r>
    </w:p>
    <w:p w14:paraId="4AAC8DF0" w14:textId="1E5E426C" w:rsidR="00D25A6F" w:rsidRDefault="00A06701" w:rsidP="00A06701">
      <w:pPr>
        <w:pStyle w:val="Bullet1"/>
      </w:pPr>
      <w:r>
        <w:t>i</w:t>
      </w:r>
      <w:r w:rsidR="00D25A6F">
        <w:t>nterface –an external application layer provides the ability for an operator to input information</w:t>
      </w:r>
      <w:r>
        <w:t>;</w:t>
      </w:r>
    </w:p>
    <w:p w14:paraId="58CE05D4" w14:textId="6AF3C387" w:rsidR="00D25A6F" w:rsidRDefault="00A06701" w:rsidP="00A06701">
      <w:pPr>
        <w:pStyle w:val="Bullet1"/>
      </w:pPr>
      <w:r>
        <w:t>i</w:t>
      </w:r>
      <w:r w:rsidR="00D25A6F">
        <w:t>nterface – the VDES shall accept input from external systems</w:t>
      </w:r>
      <w:r>
        <w:t>, e.g.:</w:t>
      </w:r>
    </w:p>
    <w:p w14:paraId="16728989" w14:textId="77777777" w:rsidR="008E236D" w:rsidRDefault="00D25A6F" w:rsidP="00A06701">
      <w:pPr>
        <w:pStyle w:val="Bullet2"/>
      </w:pPr>
      <w:r>
        <w:t xml:space="preserve">base information on the </w:t>
      </w:r>
      <w:r w:rsidR="008E236D">
        <w:t>vessel (e.g. MMSI, IMO number);</w:t>
      </w:r>
    </w:p>
    <w:p w14:paraId="72C28774" w14:textId="411100F8" w:rsidR="00D25A6F" w:rsidRDefault="00D25A6F" w:rsidP="00A06701">
      <w:pPr>
        <w:pStyle w:val="Bullet2"/>
      </w:pPr>
      <w:r>
        <w:t>position data, integrity and timing data from W</w:t>
      </w:r>
      <w:r w:rsidR="00F941D1">
        <w:t>WRNS</w:t>
      </w:r>
      <w:r>
        <w:t xml:space="preserve"> (including GNSS, GNSS augmentation and terrestrial back-up)</w:t>
      </w:r>
      <w:r w:rsidR="008E236D">
        <w:t>.</w:t>
      </w:r>
    </w:p>
    <w:p w14:paraId="2BD36D7F" w14:textId="6C2D78E7" w:rsidR="00D25A6F" w:rsidRDefault="00A06701" w:rsidP="00A06701">
      <w:pPr>
        <w:pStyle w:val="Bullet1"/>
      </w:pPr>
      <w:r>
        <w:t>c</w:t>
      </w:r>
      <w:r w:rsidR="00D25A6F">
        <w:t>ommunications – the VDES shall have the ability to transmit information from a ship to a shore authority (ship to shore)</w:t>
      </w:r>
      <w:r w:rsidR="008E236D">
        <w:t>;</w:t>
      </w:r>
    </w:p>
    <w:p w14:paraId="691C5A74" w14:textId="137F5338" w:rsidR="00D25A6F" w:rsidRDefault="00A06701" w:rsidP="00A06701">
      <w:pPr>
        <w:pStyle w:val="Bullet1"/>
      </w:pPr>
      <w:r>
        <w:t>c</w:t>
      </w:r>
      <w:r w:rsidR="00D25A6F">
        <w:t>ommunications – the VDES shall have the ability to transmit information a shore authority (shore to ship)</w:t>
      </w:r>
      <w:r w:rsidR="008E236D">
        <w:t>;</w:t>
      </w:r>
    </w:p>
    <w:p w14:paraId="7FC7129E" w14:textId="51AF56BE" w:rsidR="00D25A6F" w:rsidRDefault="00A06701" w:rsidP="00A06701">
      <w:pPr>
        <w:pStyle w:val="Bullet1"/>
      </w:pPr>
      <w:r>
        <w:t>c</w:t>
      </w:r>
      <w:r w:rsidR="00D25A6F">
        <w:t>ommunications – the VDES shall have the ability to transmit information to vessels in an area (shore to specified ships in a defined area)</w:t>
      </w:r>
      <w:r w:rsidR="008E236D">
        <w:t>;</w:t>
      </w:r>
    </w:p>
    <w:p w14:paraId="1322289E" w14:textId="5AC19D3D" w:rsidR="00D25A6F" w:rsidRDefault="00A06701" w:rsidP="00A06701">
      <w:pPr>
        <w:pStyle w:val="Bullet1"/>
      </w:pPr>
      <w:r>
        <w:t>i</w:t>
      </w:r>
      <w:r w:rsidR="00D25A6F">
        <w:t>nterface – an external application layer provides the ability to integrate data into, and transmit, template formats</w:t>
      </w:r>
      <w:r w:rsidR="008E236D">
        <w:t>;</w:t>
      </w:r>
    </w:p>
    <w:p w14:paraId="207CFA8F" w14:textId="0AC24989" w:rsidR="00D25A6F" w:rsidRDefault="00A06701" w:rsidP="00A06701">
      <w:pPr>
        <w:pStyle w:val="Bullet1"/>
      </w:pPr>
      <w:r>
        <w:t>i</w:t>
      </w:r>
      <w:r w:rsidR="00D25A6F">
        <w:t xml:space="preserve">nterface – an external application layer provides language independent messaging (e.g. </w:t>
      </w:r>
      <w:r w:rsidR="00F941D1">
        <w:t xml:space="preserve">SMCP, </w:t>
      </w:r>
      <w:r w:rsidR="00D25A6F">
        <w:t>IMO List of Signals</w:t>
      </w:r>
      <w:r w:rsidR="008E236D">
        <w:t>;</w:t>
      </w:r>
    </w:p>
    <w:p w14:paraId="75A50C86" w14:textId="5910DAA3" w:rsidR="00D25A6F" w:rsidRDefault="00A06701" w:rsidP="00A06701">
      <w:pPr>
        <w:pStyle w:val="Bullet1"/>
      </w:pPr>
      <w:r>
        <w:t>i</w:t>
      </w:r>
      <w:r w:rsidR="00D25A6F">
        <w:t>nterface – an external application layer provides the ability to output information in a format compatible with external syst</w:t>
      </w:r>
      <w:r w:rsidR="008E236D">
        <w:t>ems for display of information.</w:t>
      </w:r>
    </w:p>
    <w:p w14:paraId="57DE62F2" w14:textId="76A08111" w:rsidR="00D25A6F" w:rsidRDefault="00D25A6F" w:rsidP="008E236D">
      <w:pPr>
        <w:pStyle w:val="Heading3"/>
      </w:pPr>
      <w:bookmarkStart w:id="94" w:name="_Toc454283652"/>
      <w:r>
        <w:t>Scenario - Logistic services – shore to ship (UC-7.2)</w:t>
      </w:r>
      <w:bookmarkEnd w:id="94"/>
    </w:p>
    <w:p w14:paraId="1049F888" w14:textId="60E182C0" w:rsidR="00D25A6F" w:rsidRDefault="00D25A6F" w:rsidP="00D25A6F">
      <w:pPr>
        <w:pStyle w:val="Heading4"/>
      </w:pPr>
      <w:r>
        <w:t>Narrative for Scenario</w:t>
      </w:r>
    </w:p>
    <w:p w14:paraId="00D02432" w14:textId="6B2A408B" w:rsidR="00D25A6F" w:rsidRDefault="00D25A6F" w:rsidP="00D25A6F">
      <w:pPr>
        <w:pStyle w:val="BodyText"/>
      </w:pPr>
      <w:r>
        <w:t>As the ship arrives, the shore will provide confirmation offloading, loading of the vessel and res</w:t>
      </w:r>
      <w:r w:rsidR="008E236D">
        <w:t>pond to requests from the ship.</w:t>
      </w:r>
    </w:p>
    <w:p w14:paraId="4C093AC6" w14:textId="2C3C0DD2" w:rsidR="00D25A6F" w:rsidRDefault="008E236D" w:rsidP="008E236D">
      <w:pPr>
        <w:pStyle w:val="Heading4"/>
      </w:pPr>
      <w:r>
        <w:lastRenderedPageBreak/>
        <w:t>Requirements</w:t>
      </w:r>
    </w:p>
    <w:p w14:paraId="1920A902" w14:textId="1C17B7DB" w:rsidR="00D25A6F" w:rsidRDefault="008E236D" w:rsidP="008E236D">
      <w:pPr>
        <w:pStyle w:val="Bullet1"/>
      </w:pPr>
      <w:r>
        <w:t>c</w:t>
      </w:r>
      <w:r w:rsidR="00D25A6F">
        <w:t xml:space="preserve">ommunications - </w:t>
      </w:r>
      <w:r>
        <w:t>t</w:t>
      </w:r>
      <w:r w:rsidR="00D25A6F">
        <w:t>he VDES shall have the ability to transmit information from a ship to a shore (ship to shore)</w:t>
      </w:r>
      <w:r>
        <w:t>:</w:t>
      </w:r>
    </w:p>
    <w:p w14:paraId="15005FF6" w14:textId="5F8553A6" w:rsidR="00D25A6F" w:rsidRDefault="008E236D" w:rsidP="008E236D">
      <w:pPr>
        <w:pStyle w:val="Bullet2"/>
      </w:pPr>
      <w:r>
        <w:t>s</w:t>
      </w:r>
      <w:r w:rsidR="00D25A6F">
        <w:t>pecific requirements for loading, logistics</w:t>
      </w:r>
      <w:r>
        <w:t>.</w:t>
      </w:r>
    </w:p>
    <w:p w14:paraId="4A6E169D" w14:textId="715B8C6C" w:rsidR="00D25A6F" w:rsidRDefault="008E236D" w:rsidP="008E236D">
      <w:pPr>
        <w:pStyle w:val="Bullet1"/>
      </w:pPr>
      <w:r>
        <w:t>i</w:t>
      </w:r>
      <w:r w:rsidR="00D25A6F">
        <w:t>nterface – an external application layer provides the ability for an operator to input information</w:t>
      </w:r>
      <w:r>
        <w:t>;</w:t>
      </w:r>
    </w:p>
    <w:p w14:paraId="7C66725A" w14:textId="5586F281" w:rsidR="00D25A6F" w:rsidRDefault="008E236D" w:rsidP="008E236D">
      <w:pPr>
        <w:pStyle w:val="Bullet1"/>
      </w:pPr>
      <w:r>
        <w:t>i</w:t>
      </w:r>
      <w:r w:rsidR="00D25A6F">
        <w:t>nterface – the VDES shall accept input from external systems</w:t>
      </w:r>
      <w:r>
        <w:t>, e.g.:</w:t>
      </w:r>
    </w:p>
    <w:p w14:paraId="13FC8F8A" w14:textId="77777777" w:rsidR="008E236D" w:rsidRDefault="00D25A6F" w:rsidP="008E236D">
      <w:pPr>
        <w:pStyle w:val="Bullet2"/>
      </w:pPr>
      <w:r>
        <w:t xml:space="preserve">base information on the </w:t>
      </w:r>
      <w:r w:rsidR="008E236D">
        <w:t>vessel (e.g. MMSI, IMO number);</w:t>
      </w:r>
    </w:p>
    <w:p w14:paraId="013DE76D" w14:textId="40212E20" w:rsidR="00D25A6F" w:rsidRDefault="00D25A6F" w:rsidP="008E236D">
      <w:pPr>
        <w:pStyle w:val="Bullet2"/>
      </w:pPr>
      <w:r>
        <w:t>position data, integrity and timing data from W</w:t>
      </w:r>
      <w:r w:rsidR="00F941D1">
        <w:t>WRNS</w:t>
      </w:r>
      <w:r>
        <w:t xml:space="preserve"> (including GNSS, GNSS augmentation and terrestrial back-up)</w:t>
      </w:r>
      <w:r w:rsidR="008E236D">
        <w:t>.</w:t>
      </w:r>
    </w:p>
    <w:p w14:paraId="3EE3F679" w14:textId="5C700520" w:rsidR="00D25A6F" w:rsidRDefault="008E236D" w:rsidP="008E236D">
      <w:pPr>
        <w:pStyle w:val="Bullet1"/>
      </w:pPr>
      <w:r>
        <w:t>c</w:t>
      </w:r>
      <w:r w:rsidR="00D25A6F">
        <w:t>ommunications – the VDES shall have the ability to transmit information to vessels in an area (shore to specific ships i</w:t>
      </w:r>
      <w:r>
        <w:t>n a defined area);</w:t>
      </w:r>
    </w:p>
    <w:p w14:paraId="4A734A70" w14:textId="140BE97D" w:rsidR="00D25A6F" w:rsidRDefault="008E236D" w:rsidP="008E236D">
      <w:pPr>
        <w:pStyle w:val="Bullet1"/>
      </w:pPr>
      <w:r>
        <w:t>i</w:t>
      </w:r>
      <w:r w:rsidR="00D25A6F">
        <w:t>nterface – an external application layer provides the ability to integrate data into, and transmit, template formats</w:t>
      </w:r>
      <w:r>
        <w:t>;</w:t>
      </w:r>
    </w:p>
    <w:p w14:paraId="43FB7EC2" w14:textId="3A1FB4DE" w:rsidR="00D25A6F" w:rsidRDefault="008E236D" w:rsidP="008E236D">
      <w:pPr>
        <w:pStyle w:val="Bullet1"/>
      </w:pPr>
      <w:r>
        <w:t>i</w:t>
      </w:r>
      <w:r w:rsidR="00D25A6F">
        <w:t xml:space="preserve">nterface – an external application layer provides language independent messaging (e.g. </w:t>
      </w:r>
      <w:r w:rsidR="00F941D1">
        <w:t>SMCP,</w:t>
      </w:r>
      <w:r w:rsidR="00D25A6F">
        <w:t xml:space="preserve"> IMO List of Signals</w:t>
      </w:r>
      <w:r>
        <w:t>);</w:t>
      </w:r>
    </w:p>
    <w:p w14:paraId="223AAAAD" w14:textId="28C76D57" w:rsidR="00D25A6F" w:rsidRDefault="008E236D" w:rsidP="008E236D">
      <w:pPr>
        <w:pStyle w:val="Bullet1"/>
      </w:pPr>
      <w:r>
        <w:t>i</w:t>
      </w:r>
      <w:r w:rsidR="00D25A6F">
        <w:t>nterface – an external application layer provides the ability to output information in a format compatible with external syst</w:t>
      </w:r>
      <w:r>
        <w:t>ems for display of information.</w:t>
      </w:r>
    </w:p>
    <w:p w14:paraId="5FEA05C7" w14:textId="77777777" w:rsidR="000B0EBD" w:rsidRDefault="000B0EBD" w:rsidP="00BE51E6">
      <w:pPr>
        <w:pStyle w:val="BodyText"/>
      </w:pPr>
    </w:p>
    <w:p w14:paraId="2FEC993B" w14:textId="77777777" w:rsidR="000B0EBD" w:rsidRPr="00D32DDF" w:rsidRDefault="000B0EBD" w:rsidP="00BE51E6">
      <w:pPr>
        <w:pStyle w:val="BodyText"/>
      </w:pPr>
    </w:p>
    <w:p w14:paraId="296CEAC1" w14:textId="77777777" w:rsidR="008972C3" w:rsidRDefault="008972C3" w:rsidP="00F707B3">
      <w:pPr>
        <w:pStyle w:val="BodyText"/>
      </w:pPr>
    </w:p>
    <w:p w14:paraId="5276B345" w14:textId="77777777" w:rsidR="00BF1358" w:rsidRDefault="00BF1358" w:rsidP="00DE2814">
      <w:pPr>
        <w:pStyle w:val="Annex"/>
        <w:sectPr w:rsidR="00BF1358" w:rsidSect="00C716E5">
          <w:headerReference w:type="even" r:id="rId28"/>
          <w:headerReference w:type="default" r:id="rId29"/>
          <w:headerReference w:type="first" r:id="rId30"/>
          <w:pgSz w:w="11906" w:h="16838" w:code="9"/>
          <w:pgMar w:top="567" w:right="794" w:bottom="567" w:left="907" w:header="850" w:footer="850" w:gutter="0"/>
          <w:cols w:space="708"/>
          <w:docGrid w:linePitch="360"/>
        </w:sectPr>
      </w:pPr>
      <w:bookmarkStart w:id="95" w:name="_Toc434514869"/>
    </w:p>
    <w:p w14:paraId="2EC85102" w14:textId="53600037" w:rsidR="008972C3" w:rsidRDefault="00BE51E6" w:rsidP="00BE51E6">
      <w:pPr>
        <w:pStyle w:val="Heading1"/>
      </w:pPr>
      <w:bookmarkStart w:id="96" w:name="_Toc443562485"/>
      <w:bookmarkStart w:id="97" w:name="_Ref454278507"/>
      <w:bookmarkStart w:id="98" w:name="_Toc454283653"/>
      <w:bookmarkEnd w:id="95"/>
      <w:r w:rsidRPr="00BE51E6">
        <w:lastRenderedPageBreak/>
        <w:t>VHF Data Exchange System Requirements</w:t>
      </w:r>
      <w:bookmarkEnd w:id="96"/>
      <w:bookmarkEnd w:id="97"/>
      <w:bookmarkEnd w:id="98"/>
    </w:p>
    <w:p w14:paraId="5D99DCAD" w14:textId="77777777" w:rsidR="00BE51E6" w:rsidRPr="00BE51E6" w:rsidRDefault="00BE51E6" w:rsidP="00BE51E6">
      <w:pPr>
        <w:pStyle w:val="Heading1separatationline"/>
      </w:pPr>
    </w:p>
    <w:p w14:paraId="692EE660" w14:textId="77777777" w:rsidR="00BE51E6" w:rsidRPr="005F77A0" w:rsidRDefault="00BE51E6" w:rsidP="00BE51E6">
      <w:pPr>
        <w:pStyle w:val="BodyText"/>
        <w:rPr>
          <w:rFonts w:ascii="Calibri" w:hAnsi="Calibri"/>
        </w:rPr>
      </w:pPr>
      <w:r w:rsidRPr="005F77A0">
        <w:rPr>
          <w:rFonts w:ascii="Calibri" w:hAnsi="Calibri"/>
        </w:rPr>
        <w:t>Based on the use cases and scenarios the following VHF Data Exchange System requirements  [</w:t>
      </w:r>
      <w:r w:rsidRPr="005F77A0">
        <w:rPr>
          <w:rFonts w:ascii="Calibri" w:hAnsi="Calibri"/>
          <w:highlight w:val="yellow"/>
        </w:rPr>
        <w:t>confirm requirement wording / validate source references / update comments]</w:t>
      </w:r>
    </w:p>
    <w:p w14:paraId="55D885A1" w14:textId="4748D6A1" w:rsidR="008C33B5" w:rsidRDefault="00BE51E6" w:rsidP="00BE51E6">
      <w:pPr>
        <w:pStyle w:val="Heading2"/>
      </w:pPr>
      <w:bookmarkStart w:id="99" w:name="_Toc443562486"/>
      <w:bookmarkStart w:id="100" w:name="_Toc454283654"/>
      <w:r w:rsidRPr="005F77A0">
        <w:t>VHF Data Exchange System Capability Requirements</w:t>
      </w:r>
      <w:bookmarkEnd w:id="99"/>
      <w:bookmarkEnd w:id="100"/>
    </w:p>
    <w:p w14:paraId="72B3AE30" w14:textId="77777777" w:rsidR="00BE51E6" w:rsidRPr="00BE51E6" w:rsidRDefault="00BE51E6" w:rsidP="00BE51E6">
      <w:pPr>
        <w:pStyle w:val="Heading2separationline"/>
      </w:pPr>
    </w:p>
    <w:p w14:paraId="2E95C75A" w14:textId="20B13940" w:rsidR="008972C3" w:rsidRDefault="00BE51E6" w:rsidP="00BE51E6">
      <w:pPr>
        <w:pStyle w:val="Tablecaption"/>
        <w:jc w:val="center"/>
      </w:pPr>
      <w:bookmarkStart w:id="101" w:name="_Toc454283663"/>
      <w:r w:rsidRPr="00BE51E6">
        <w:t>VDES Capability Requirements</w:t>
      </w:r>
      <w:bookmarkEnd w:id="101"/>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5386"/>
        <w:gridCol w:w="1418"/>
        <w:gridCol w:w="1418"/>
        <w:gridCol w:w="3968"/>
      </w:tblGrid>
      <w:tr w:rsidR="00BE51E6" w:rsidRPr="005F77A0" w14:paraId="5D50A372" w14:textId="77777777" w:rsidTr="00BE51E6">
        <w:trPr>
          <w:tblHeader/>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F4DEDF" w14:textId="77777777" w:rsidR="00BE51E6" w:rsidRPr="000D27D2" w:rsidRDefault="00BE51E6" w:rsidP="00BE51E6">
            <w:pPr>
              <w:pStyle w:val="Tableheading"/>
            </w:pPr>
            <w:r w:rsidRPr="000D27D2">
              <w:t>Req ID</w:t>
            </w:r>
          </w:p>
        </w:tc>
        <w:tc>
          <w:tcPr>
            <w:tcW w:w="53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16F040" w14:textId="77777777" w:rsidR="00BE51E6" w:rsidRPr="000D27D2" w:rsidRDefault="00BE51E6" w:rsidP="00BE51E6">
            <w:pPr>
              <w:pStyle w:val="Tableheading"/>
            </w:pPr>
            <w:r w:rsidRPr="000D27D2">
              <w:t>Requirement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0B75A1" w14:textId="77777777" w:rsidR="00BE51E6" w:rsidRPr="000D27D2" w:rsidRDefault="00BE51E6" w:rsidP="00BE51E6">
            <w:pPr>
              <w:pStyle w:val="Tableheading"/>
            </w:pPr>
            <w:r w:rsidRPr="000D27D2">
              <w:t>Hierarchy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C8C09" w14:textId="77777777" w:rsidR="00BE51E6" w:rsidRPr="000D27D2" w:rsidRDefault="00BE51E6" w:rsidP="00BE51E6">
            <w:pPr>
              <w:pStyle w:val="Tableheading"/>
            </w:pPr>
            <w:r w:rsidRPr="000D27D2">
              <w:t>Source</w:t>
            </w:r>
          </w:p>
        </w:tc>
        <w:tc>
          <w:tcPr>
            <w:tcW w:w="39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851A5A" w14:textId="77777777" w:rsidR="00BE51E6" w:rsidRPr="000D27D2" w:rsidRDefault="00BE51E6" w:rsidP="00BE51E6">
            <w:pPr>
              <w:pStyle w:val="Tableheading"/>
            </w:pPr>
            <w:r w:rsidRPr="000D27D2">
              <w:t>Comments</w:t>
            </w:r>
          </w:p>
        </w:tc>
      </w:tr>
      <w:tr w:rsidR="00BE51E6" w:rsidRPr="005F77A0" w14:paraId="504C0193" w14:textId="77777777" w:rsidTr="00713E77">
        <w:tc>
          <w:tcPr>
            <w:tcW w:w="2127" w:type="dxa"/>
            <w:tcBorders>
              <w:top w:val="single" w:sz="4" w:space="0" w:color="auto"/>
              <w:left w:val="single" w:sz="4" w:space="0" w:color="auto"/>
              <w:bottom w:val="single" w:sz="4" w:space="0" w:color="auto"/>
              <w:right w:val="single" w:sz="4" w:space="0" w:color="auto"/>
            </w:tcBorders>
            <w:vAlign w:val="center"/>
            <w:hideMark/>
          </w:tcPr>
          <w:p w14:paraId="799B2174" w14:textId="77777777" w:rsidR="00BE51E6" w:rsidRPr="005F77A0" w:rsidRDefault="00BE51E6" w:rsidP="00BE51E6">
            <w:pPr>
              <w:pStyle w:val="Tabletext"/>
              <w:rPr>
                <w:lang w:val="en-US"/>
              </w:rPr>
            </w:pPr>
            <w:r w:rsidRPr="005F77A0">
              <w:t>VDES-CAP-01</w:t>
            </w:r>
          </w:p>
        </w:tc>
        <w:tc>
          <w:tcPr>
            <w:tcW w:w="5386" w:type="dxa"/>
            <w:tcBorders>
              <w:top w:val="single" w:sz="4" w:space="0" w:color="auto"/>
              <w:left w:val="single" w:sz="4" w:space="0" w:color="auto"/>
              <w:bottom w:val="single" w:sz="4" w:space="0" w:color="auto"/>
              <w:right w:val="single" w:sz="4" w:space="0" w:color="auto"/>
            </w:tcBorders>
            <w:vAlign w:val="center"/>
            <w:hideMark/>
          </w:tcPr>
          <w:p w14:paraId="4F5F6590" w14:textId="77777777" w:rsidR="00BE51E6" w:rsidRPr="005F77A0" w:rsidRDefault="00BE51E6" w:rsidP="00BE51E6">
            <w:pPr>
              <w:pStyle w:val="Tabletext"/>
            </w:pPr>
            <w:r w:rsidRPr="005F77A0">
              <w:t>The VDES shall enable data exchange between ships and shore users by terrestrial or satellite link.</w:t>
            </w:r>
          </w:p>
        </w:tc>
        <w:sdt>
          <w:sdtPr>
            <w:id w:val="-1570188675"/>
            <w:placeholder>
              <w:docPart w:val="87B0087196A4D3469CD9424904C8E5A4"/>
            </w:placeholder>
            <w:dropDownList>
              <w:listItem w:displayText="Essential" w:value="Essential"/>
              <w:listItem w:displayText="Important" w:value="Important"/>
              <w:listItem w:displayText="Desirable" w:value="Desirable"/>
            </w:dropDownList>
          </w:sdtPr>
          <w:sdtEndPr/>
          <w:sdtContent>
            <w:tc>
              <w:tcPr>
                <w:tcW w:w="1418" w:type="dxa"/>
                <w:tcBorders>
                  <w:top w:val="single" w:sz="4" w:space="0" w:color="auto"/>
                  <w:left w:val="single" w:sz="4" w:space="0" w:color="auto"/>
                  <w:bottom w:val="single" w:sz="4" w:space="0" w:color="auto"/>
                  <w:right w:val="single" w:sz="4" w:space="0" w:color="auto"/>
                </w:tcBorders>
                <w:vAlign w:val="center"/>
                <w:hideMark/>
              </w:tcPr>
              <w:p w14:paraId="19C81A0F" w14:textId="77777777" w:rsidR="00BE51E6" w:rsidRPr="005F77A0" w:rsidRDefault="00BE51E6" w:rsidP="00BE51E6">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vAlign w:val="center"/>
            <w:hideMark/>
          </w:tcPr>
          <w:p w14:paraId="2C9C75A3" w14:textId="77777777" w:rsidR="00BE51E6" w:rsidRPr="005F77A0" w:rsidRDefault="00BE51E6" w:rsidP="00BE51E6">
            <w:pPr>
              <w:pStyle w:val="Tabletext"/>
              <w:rPr>
                <w:lang w:val="en-AU"/>
              </w:rPr>
            </w:pPr>
            <w:r w:rsidRPr="005F77A0">
              <w:rPr>
                <w:lang w:val="en-AU"/>
              </w:rPr>
              <w:t>2.2</w:t>
            </w:r>
          </w:p>
        </w:tc>
        <w:tc>
          <w:tcPr>
            <w:tcW w:w="3968" w:type="dxa"/>
            <w:tcBorders>
              <w:top w:val="single" w:sz="4" w:space="0" w:color="auto"/>
              <w:left w:val="single" w:sz="4" w:space="0" w:color="auto"/>
              <w:bottom w:val="single" w:sz="4" w:space="0" w:color="auto"/>
              <w:right w:val="single" w:sz="4" w:space="0" w:color="auto"/>
            </w:tcBorders>
            <w:vAlign w:val="center"/>
          </w:tcPr>
          <w:p w14:paraId="0959ACEF" w14:textId="4AF94E81" w:rsidR="00BE51E6" w:rsidRPr="005F77A0" w:rsidRDefault="00BE51E6" w:rsidP="00BE51E6">
            <w:pPr>
              <w:pStyle w:val="Tabletext"/>
              <w:rPr>
                <w:lang w:val="en-US"/>
              </w:rPr>
            </w:pPr>
            <w:r w:rsidRPr="005F77A0">
              <w:rPr>
                <w:lang w:val="en-US"/>
              </w:rPr>
              <w:t xml:space="preserve">At an external application layer shall automatically determine the most suitable data exchange process.  </w:t>
            </w:r>
            <w:r w:rsidRPr="005F77A0">
              <w:t>AIS, ASM, VDE – terrestrial / satellite</w:t>
            </w:r>
            <w:r w:rsidR="000F52DA">
              <w:t>.</w:t>
            </w:r>
          </w:p>
        </w:tc>
      </w:tr>
      <w:tr w:rsidR="00BE51E6" w:rsidRPr="005F77A0" w14:paraId="73DF6263" w14:textId="77777777" w:rsidTr="00713E77">
        <w:tc>
          <w:tcPr>
            <w:tcW w:w="2127" w:type="dxa"/>
            <w:tcBorders>
              <w:top w:val="single" w:sz="4" w:space="0" w:color="auto"/>
              <w:left w:val="single" w:sz="4" w:space="0" w:color="auto"/>
              <w:bottom w:val="single" w:sz="4" w:space="0" w:color="auto"/>
              <w:right w:val="single" w:sz="4" w:space="0" w:color="auto"/>
            </w:tcBorders>
            <w:vAlign w:val="center"/>
            <w:hideMark/>
          </w:tcPr>
          <w:p w14:paraId="0EE53973" w14:textId="77777777" w:rsidR="00BE51E6" w:rsidRPr="005F77A0" w:rsidRDefault="00BE51E6" w:rsidP="00BE51E6">
            <w:pPr>
              <w:pStyle w:val="Tabletext"/>
              <w:rPr>
                <w:lang w:val="en-US"/>
              </w:rPr>
            </w:pPr>
            <w:r w:rsidRPr="005F77A0">
              <w:t>VDES- CAP -02</w:t>
            </w:r>
          </w:p>
        </w:tc>
        <w:tc>
          <w:tcPr>
            <w:tcW w:w="5386" w:type="dxa"/>
            <w:tcBorders>
              <w:top w:val="single" w:sz="4" w:space="0" w:color="auto"/>
              <w:left w:val="single" w:sz="4" w:space="0" w:color="auto"/>
              <w:bottom w:val="single" w:sz="4" w:space="0" w:color="auto"/>
              <w:right w:val="single" w:sz="4" w:space="0" w:color="auto"/>
            </w:tcBorders>
            <w:vAlign w:val="center"/>
            <w:hideMark/>
          </w:tcPr>
          <w:p w14:paraId="0AD9AA7A" w14:textId="260EB229" w:rsidR="00BE51E6" w:rsidRPr="005F77A0" w:rsidRDefault="00BE51E6" w:rsidP="00BE51E6">
            <w:pPr>
              <w:pStyle w:val="Tabletext"/>
              <w:rPr>
                <w:lang w:val="en-US"/>
              </w:rPr>
            </w:pPr>
            <w:r w:rsidRPr="005F77A0">
              <w:t>Data exchange by VDES from the ship shall occur automatically.</w:t>
            </w:r>
          </w:p>
        </w:tc>
        <w:sdt>
          <w:sdtPr>
            <w:id w:val="1475569562"/>
            <w:placeholder>
              <w:docPart w:val="74B041555B971542A5FB5D51CB837F8F"/>
            </w:placeholder>
            <w:dropDownList>
              <w:listItem w:displayText="Essential" w:value="Essential"/>
              <w:listItem w:displayText="Important" w:value="Important"/>
              <w:listItem w:displayText="Desirable" w:value="Desirable"/>
            </w:dropDownList>
          </w:sdtPr>
          <w:sdtEndPr/>
          <w:sdtContent>
            <w:tc>
              <w:tcPr>
                <w:tcW w:w="1418" w:type="dxa"/>
                <w:tcBorders>
                  <w:top w:val="single" w:sz="4" w:space="0" w:color="auto"/>
                  <w:left w:val="single" w:sz="4" w:space="0" w:color="auto"/>
                  <w:bottom w:val="single" w:sz="4" w:space="0" w:color="auto"/>
                  <w:right w:val="single" w:sz="4" w:space="0" w:color="auto"/>
                </w:tcBorders>
                <w:vAlign w:val="center"/>
                <w:hideMark/>
              </w:tcPr>
              <w:p w14:paraId="5B6DB88D" w14:textId="77777777" w:rsidR="00BE51E6" w:rsidRPr="005F77A0" w:rsidRDefault="00BE51E6" w:rsidP="00BE51E6">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vAlign w:val="center"/>
            <w:hideMark/>
          </w:tcPr>
          <w:p w14:paraId="1B4DD5D6" w14:textId="77777777" w:rsidR="00BE51E6" w:rsidRPr="005F77A0" w:rsidRDefault="00BE51E6" w:rsidP="00BE51E6">
            <w:pPr>
              <w:pStyle w:val="Tabletext"/>
              <w:rPr>
                <w:lang w:val="en-AU"/>
              </w:rPr>
            </w:pPr>
            <w:r w:rsidRPr="005F77A0">
              <w:rPr>
                <w:lang w:val="en-AU"/>
              </w:rPr>
              <w:t>2.2</w:t>
            </w:r>
          </w:p>
        </w:tc>
        <w:tc>
          <w:tcPr>
            <w:tcW w:w="3968" w:type="dxa"/>
            <w:tcBorders>
              <w:top w:val="single" w:sz="4" w:space="0" w:color="auto"/>
              <w:left w:val="single" w:sz="4" w:space="0" w:color="auto"/>
              <w:bottom w:val="single" w:sz="4" w:space="0" w:color="auto"/>
              <w:right w:val="single" w:sz="4" w:space="0" w:color="auto"/>
            </w:tcBorders>
            <w:vAlign w:val="center"/>
          </w:tcPr>
          <w:p w14:paraId="141139B4" w14:textId="5B73B9E3" w:rsidR="00BE51E6" w:rsidRPr="005F77A0" w:rsidRDefault="00BE51E6" w:rsidP="00BE51E6">
            <w:pPr>
              <w:pStyle w:val="Tabletext"/>
              <w:rPr>
                <w:lang w:val="en-US"/>
              </w:rPr>
            </w:pPr>
            <w:r w:rsidRPr="005F77A0">
              <w:rPr>
                <w:lang w:val="en-US"/>
              </w:rPr>
              <w:t>Concept is that there is data sent automaticall</w:t>
            </w:r>
            <w:r w:rsidR="000F52DA">
              <w:rPr>
                <w:lang w:val="en-US"/>
              </w:rPr>
              <w:t>y, with no manual intervention.</w:t>
            </w:r>
          </w:p>
        </w:tc>
      </w:tr>
      <w:tr w:rsidR="00BE51E6" w:rsidRPr="005F77A0" w14:paraId="20B00F61" w14:textId="77777777" w:rsidTr="00713E77">
        <w:tc>
          <w:tcPr>
            <w:tcW w:w="2127" w:type="dxa"/>
            <w:tcBorders>
              <w:top w:val="single" w:sz="4" w:space="0" w:color="auto"/>
              <w:left w:val="single" w:sz="4" w:space="0" w:color="auto"/>
              <w:bottom w:val="single" w:sz="4" w:space="0" w:color="auto"/>
              <w:right w:val="single" w:sz="4" w:space="0" w:color="auto"/>
            </w:tcBorders>
            <w:vAlign w:val="center"/>
            <w:hideMark/>
          </w:tcPr>
          <w:p w14:paraId="5BCE726A" w14:textId="77777777" w:rsidR="00BE51E6" w:rsidRPr="005F77A0" w:rsidRDefault="00BE51E6" w:rsidP="00BE51E6">
            <w:pPr>
              <w:pStyle w:val="Tabletext"/>
              <w:rPr>
                <w:lang w:val="en-US"/>
              </w:rPr>
            </w:pPr>
            <w:r w:rsidRPr="005F77A0">
              <w:t>VDES- CAP -03</w:t>
            </w:r>
          </w:p>
        </w:tc>
        <w:tc>
          <w:tcPr>
            <w:tcW w:w="5386" w:type="dxa"/>
            <w:tcBorders>
              <w:top w:val="single" w:sz="4" w:space="0" w:color="auto"/>
              <w:left w:val="single" w:sz="4" w:space="0" w:color="auto"/>
              <w:bottom w:val="single" w:sz="4" w:space="0" w:color="auto"/>
              <w:right w:val="single" w:sz="4" w:space="0" w:color="auto"/>
            </w:tcBorders>
            <w:vAlign w:val="center"/>
            <w:hideMark/>
          </w:tcPr>
          <w:p w14:paraId="1A082F7E" w14:textId="77777777" w:rsidR="00BE51E6" w:rsidRPr="005F77A0" w:rsidRDefault="00BE51E6" w:rsidP="00BE51E6">
            <w:pPr>
              <w:pStyle w:val="Tabletext"/>
            </w:pPr>
            <w:r w:rsidRPr="005F77A0">
              <w:t>Data exchange by VDES from the ship shall occur manually.</w:t>
            </w:r>
          </w:p>
        </w:tc>
        <w:sdt>
          <w:sdtPr>
            <w:id w:val="274064431"/>
            <w:placeholder>
              <w:docPart w:val="8934F4B713ED264EA07412E6E4E97912"/>
            </w:placeholder>
            <w:dropDownList>
              <w:listItem w:displayText="Essential" w:value="Essential"/>
              <w:listItem w:displayText="Important" w:value="Important"/>
              <w:listItem w:displayText="Desirable" w:value="Desirable"/>
            </w:dropDownList>
          </w:sdtPr>
          <w:sdtEndPr/>
          <w:sdtContent>
            <w:tc>
              <w:tcPr>
                <w:tcW w:w="1418" w:type="dxa"/>
                <w:tcBorders>
                  <w:top w:val="single" w:sz="4" w:space="0" w:color="auto"/>
                  <w:left w:val="single" w:sz="4" w:space="0" w:color="auto"/>
                  <w:bottom w:val="single" w:sz="4" w:space="0" w:color="auto"/>
                  <w:right w:val="single" w:sz="4" w:space="0" w:color="auto"/>
                </w:tcBorders>
                <w:vAlign w:val="center"/>
                <w:hideMark/>
              </w:tcPr>
              <w:p w14:paraId="4712A63A" w14:textId="77777777" w:rsidR="00BE51E6" w:rsidRPr="005F77A0" w:rsidRDefault="00BE51E6" w:rsidP="00BE51E6">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vAlign w:val="center"/>
          </w:tcPr>
          <w:p w14:paraId="317FD46A" w14:textId="77777777" w:rsidR="00BE51E6" w:rsidRPr="005F77A0" w:rsidRDefault="00BE51E6" w:rsidP="00BE51E6">
            <w:pPr>
              <w:pStyle w:val="Tabletext"/>
              <w:rPr>
                <w:lang w:val="en-US"/>
              </w:rPr>
            </w:pPr>
            <w:r w:rsidRPr="005F77A0">
              <w:rPr>
                <w:lang w:val="en-US"/>
              </w:rPr>
              <w:t>2.2</w:t>
            </w:r>
          </w:p>
        </w:tc>
        <w:tc>
          <w:tcPr>
            <w:tcW w:w="3968" w:type="dxa"/>
            <w:tcBorders>
              <w:top w:val="single" w:sz="4" w:space="0" w:color="auto"/>
              <w:left w:val="single" w:sz="4" w:space="0" w:color="auto"/>
              <w:bottom w:val="single" w:sz="4" w:space="0" w:color="auto"/>
              <w:right w:val="single" w:sz="4" w:space="0" w:color="auto"/>
            </w:tcBorders>
            <w:vAlign w:val="center"/>
          </w:tcPr>
          <w:p w14:paraId="1004BC14" w14:textId="387DFB3A" w:rsidR="00BE51E6" w:rsidRPr="005F77A0" w:rsidRDefault="00BE51E6" w:rsidP="00BE51E6">
            <w:pPr>
              <w:pStyle w:val="Tabletext"/>
              <w:rPr>
                <w:lang w:val="en-US"/>
              </w:rPr>
            </w:pPr>
            <w:r w:rsidRPr="005F77A0">
              <w:rPr>
                <w:lang w:val="en-US"/>
              </w:rPr>
              <w:t>Concept is that there is data that is sent when required by an operator th</w:t>
            </w:r>
            <w:r w:rsidR="000F52DA">
              <w:rPr>
                <w:lang w:val="en-US"/>
              </w:rPr>
              <w:t>rough an external application.</w:t>
            </w:r>
          </w:p>
        </w:tc>
      </w:tr>
      <w:tr w:rsidR="00BE51E6" w:rsidRPr="005F77A0" w14:paraId="58B1EB17" w14:textId="77777777" w:rsidTr="00713E77">
        <w:tc>
          <w:tcPr>
            <w:tcW w:w="2127" w:type="dxa"/>
            <w:tcBorders>
              <w:top w:val="single" w:sz="4" w:space="0" w:color="auto"/>
              <w:left w:val="single" w:sz="4" w:space="0" w:color="auto"/>
              <w:bottom w:val="single" w:sz="4" w:space="0" w:color="auto"/>
              <w:right w:val="single" w:sz="4" w:space="0" w:color="auto"/>
            </w:tcBorders>
            <w:vAlign w:val="center"/>
            <w:hideMark/>
          </w:tcPr>
          <w:p w14:paraId="1D4AB3FD" w14:textId="77777777" w:rsidR="00BE51E6" w:rsidRPr="005F77A0" w:rsidRDefault="00BE51E6" w:rsidP="00BE51E6">
            <w:pPr>
              <w:pStyle w:val="Tabletext"/>
              <w:rPr>
                <w:lang w:val="en-US"/>
              </w:rPr>
            </w:pPr>
            <w:r w:rsidRPr="005F77A0">
              <w:t>VDES- CAP -04</w:t>
            </w:r>
          </w:p>
        </w:tc>
        <w:tc>
          <w:tcPr>
            <w:tcW w:w="5386" w:type="dxa"/>
            <w:tcBorders>
              <w:top w:val="single" w:sz="4" w:space="0" w:color="auto"/>
              <w:left w:val="single" w:sz="4" w:space="0" w:color="auto"/>
              <w:bottom w:val="single" w:sz="4" w:space="0" w:color="auto"/>
              <w:right w:val="single" w:sz="4" w:space="0" w:color="auto"/>
            </w:tcBorders>
            <w:vAlign w:val="center"/>
            <w:hideMark/>
          </w:tcPr>
          <w:p w14:paraId="55E7A9C8" w14:textId="77777777" w:rsidR="00BE51E6" w:rsidRPr="005F77A0" w:rsidRDefault="00BE51E6" w:rsidP="00BE51E6">
            <w:pPr>
              <w:pStyle w:val="Tabletext"/>
            </w:pPr>
            <w:r w:rsidRPr="005F77A0">
              <w:t>Data exchange by VDES shall use only the ITU designated VHF channel(s).</w:t>
            </w:r>
          </w:p>
        </w:tc>
        <w:sdt>
          <w:sdtPr>
            <w:id w:val="530004166"/>
            <w:placeholder>
              <w:docPart w:val="690F9D169E5DD846BF7266A65A9B06CD"/>
            </w:placeholder>
            <w:dropDownList>
              <w:listItem w:displayText="Essential" w:value="Essential"/>
              <w:listItem w:displayText="Important" w:value="Important"/>
              <w:listItem w:displayText="Desirable" w:value="Desirable"/>
            </w:dropDownList>
          </w:sdtPr>
          <w:sdtEndPr/>
          <w:sdtContent>
            <w:tc>
              <w:tcPr>
                <w:tcW w:w="1418" w:type="dxa"/>
                <w:tcBorders>
                  <w:top w:val="single" w:sz="4" w:space="0" w:color="auto"/>
                  <w:left w:val="single" w:sz="4" w:space="0" w:color="auto"/>
                  <w:bottom w:val="single" w:sz="4" w:space="0" w:color="auto"/>
                  <w:right w:val="single" w:sz="4" w:space="0" w:color="auto"/>
                </w:tcBorders>
                <w:vAlign w:val="center"/>
                <w:hideMark/>
              </w:tcPr>
              <w:p w14:paraId="33693254" w14:textId="77777777" w:rsidR="00BE51E6" w:rsidRPr="005F77A0" w:rsidRDefault="00BE51E6" w:rsidP="00BE51E6">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vAlign w:val="center"/>
            <w:hideMark/>
          </w:tcPr>
          <w:p w14:paraId="65BC7DBB" w14:textId="77777777" w:rsidR="00BE51E6" w:rsidRPr="005F77A0" w:rsidRDefault="00BE51E6" w:rsidP="00BE51E6">
            <w:pPr>
              <w:pStyle w:val="Tabletext"/>
              <w:rPr>
                <w:lang w:val="en-AU"/>
              </w:rPr>
            </w:pPr>
            <w:r w:rsidRPr="005F77A0">
              <w:rPr>
                <w:lang w:val="en-AU"/>
              </w:rPr>
              <w:t>2.2</w:t>
            </w:r>
          </w:p>
        </w:tc>
        <w:tc>
          <w:tcPr>
            <w:tcW w:w="3968" w:type="dxa"/>
            <w:tcBorders>
              <w:top w:val="single" w:sz="4" w:space="0" w:color="auto"/>
              <w:left w:val="single" w:sz="4" w:space="0" w:color="auto"/>
              <w:bottom w:val="single" w:sz="4" w:space="0" w:color="auto"/>
              <w:right w:val="single" w:sz="4" w:space="0" w:color="auto"/>
            </w:tcBorders>
            <w:vAlign w:val="center"/>
          </w:tcPr>
          <w:p w14:paraId="0B305823" w14:textId="77777777" w:rsidR="00BE51E6" w:rsidRPr="005F77A0" w:rsidRDefault="00BE51E6" w:rsidP="00BE51E6">
            <w:pPr>
              <w:pStyle w:val="Tabletext"/>
              <w:rPr>
                <w:lang w:val="en-US"/>
              </w:rPr>
            </w:pPr>
          </w:p>
        </w:tc>
      </w:tr>
      <w:tr w:rsidR="00BE51E6" w:rsidRPr="005F77A0" w14:paraId="5FE8B8E2" w14:textId="77777777" w:rsidTr="00713E77">
        <w:trPr>
          <w:trHeight w:hRule="exact" w:val="1149"/>
        </w:trPr>
        <w:tc>
          <w:tcPr>
            <w:tcW w:w="2127" w:type="dxa"/>
            <w:tcBorders>
              <w:top w:val="single" w:sz="4" w:space="0" w:color="auto"/>
              <w:left w:val="single" w:sz="4" w:space="0" w:color="auto"/>
              <w:bottom w:val="single" w:sz="4" w:space="0" w:color="auto"/>
              <w:right w:val="single" w:sz="4" w:space="0" w:color="auto"/>
            </w:tcBorders>
            <w:vAlign w:val="center"/>
            <w:hideMark/>
          </w:tcPr>
          <w:p w14:paraId="3C94A9EC" w14:textId="77777777" w:rsidR="00BE51E6" w:rsidRPr="005F77A0" w:rsidRDefault="00BE51E6" w:rsidP="00BE51E6">
            <w:pPr>
              <w:pStyle w:val="Tabletext"/>
              <w:rPr>
                <w:lang w:val="en-US"/>
              </w:rPr>
            </w:pPr>
            <w:r w:rsidRPr="005F77A0">
              <w:t>VDES- CAP-05</w:t>
            </w:r>
          </w:p>
        </w:tc>
        <w:tc>
          <w:tcPr>
            <w:tcW w:w="5386" w:type="dxa"/>
            <w:tcBorders>
              <w:top w:val="single" w:sz="4" w:space="0" w:color="auto"/>
              <w:left w:val="single" w:sz="4" w:space="0" w:color="auto"/>
              <w:bottom w:val="single" w:sz="4" w:space="0" w:color="auto"/>
              <w:right w:val="single" w:sz="4" w:space="0" w:color="auto"/>
            </w:tcBorders>
            <w:vAlign w:val="center"/>
            <w:hideMark/>
          </w:tcPr>
          <w:p w14:paraId="2E479109" w14:textId="77777777" w:rsidR="00BE51E6" w:rsidRPr="005F77A0" w:rsidRDefault="00BE51E6" w:rsidP="00BE51E6">
            <w:pPr>
              <w:pStyle w:val="Tabletext"/>
            </w:pPr>
            <w:r w:rsidRPr="005F77A0">
              <w:t>Transmission and reception of the data by the VDES shall occur with the minimum involvement of ship’s personnel.</w:t>
            </w:r>
          </w:p>
        </w:tc>
        <w:sdt>
          <w:sdtPr>
            <w:id w:val="-1592380405"/>
            <w:placeholder>
              <w:docPart w:val="CEB76B5A80DB7F40BE808D3EAE0FA50D"/>
            </w:placeholder>
            <w:dropDownList>
              <w:listItem w:displayText="Essential" w:value="Essential"/>
              <w:listItem w:displayText="Important" w:value="Important"/>
              <w:listItem w:displayText="Desirable" w:value="Desirable"/>
            </w:dropDownList>
          </w:sdtPr>
          <w:sdtEndPr/>
          <w:sdtContent>
            <w:tc>
              <w:tcPr>
                <w:tcW w:w="1418" w:type="dxa"/>
                <w:tcBorders>
                  <w:top w:val="single" w:sz="4" w:space="0" w:color="auto"/>
                  <w:left w:val="single" w:sz="4" w:space="0" w:color="auto"/>
                  <w:bottom w:val="single" w:sz="4" w:space="0" w:color="auto"/>
                  <w:right w:val="single" w:sz="4" w:space="0" w:color="auto"/>
                </w:tcBorders>
                <w:vAlign w:val="center"/>
                <w:hideMark/>
              </w:tcPr>
              <w:p w14:paraId="0A93D8FE" w14:textId="77777777" w:rsidR="00BE51E6" w:rsidRPr="005F77A0" w:rsidRDefault="00BE51E6" w:rsidP="00BE51E6">
                <w:pPr>
                  <w:pStyle w:val="Tabletext"/>
                  <w:rPr>
                    <w:lang w:val="en-US"/>
                  </w:rPr>
                </w:pPr>
                <w:r w:rsidRPr="005F77A0">
                  <w:t>Important</w:t>
                </w:r>
              </w:p>
            </w:tc>
          </w:sdtContent>
        </w:sdt>
        <w:tc>
          <w:tcPr>
            <w:tcW w:w="1418" w:type="dxa"/>
            <w:tcBorders>
              <w:top w:val="single" w:sz="4" w:space="0" w:color="auto"/>
              <w:left w:val="single" w:sz="4" w:space="0" w:color="auto"/>
              <w:bottom w:val="single" w:sz="4" w:space="0" w:color="auto"/>
              <w:right w:val="single" w:sz="4" w:space="0" w:color="auto"/>
            </w:tcBorders>
            <w:vAlign w:val="center"/>
            <w:hideMark/>
          </w:tcPr>
          <w:p w14:paraId="64F85021" w14:textId="77777777" w:rsidR="00BE51E6" w:rsidRPr="005F77A0" w:rsidRDefault="00BE51E6" w:rsidP="00BE51E6">
            <w:pPr>
              <w:pStyle w:val="Tabletext"/>
              <w:rPr>
                <w:lang w:val="en-AU"/>
              </w:rPr>
            </w:pPr>
            <w:r w:rsidRPr="005F77A0">
              <w:rPr>
                <w:lang w:val="en-AU"/>
              </w:rPr>
              <w:t>2.2</w:t>
            </w:r>
          </w:p>
        </w:tc>
        <w:tc>
          <w:tcPr>
            <w:tcW w:w="3968" w:type="dxa"/>
            <w:tcBorders>
              <w:top w:val="single" w:sz="4" w:space="0" w:color="auto"/>
              <w:left w:val="single" w:sz="4" w:space="0" w:color="auto"/>
              <w:bottom w:val="single" w:sz="4" w:space="0" w:color="auto"/>
              <w:right w:val="single" w:sz="4" w:space="0" w:color="auto"/>
            </w:tcBorders>
            <w:vAlign w:val="center"/>
          </w:tcPr>
          <w:p w14:paraId="2526E33F" w14:textId="77777777" w:rsidR="00BE51E6" w:rsidRPr="005F77A0" w:rsidRDefault="00BE51E6" w:rsidP="00BE51E6">
            <w:pPr>
              <w:pStyle w:val="Tabletext"/>
              <w:rPr>
                <w:lang w:val="en-US"/>
              </w:rPr>
            </w:pPr>
          </w:p>
        </w:tc>
      </w:tr>
      <w:tr w:rsidR="00BE51E6" w:rsidRPr="005F77A0" w14:paraId="4C589121" w14:textId="77777777" w:rsidTr="00713E77">
        <w:tc>
          <w:tcPr>
            <w:tcW w:w="2127" w:type="dxa"/>
            <w:tcBorders>
              <w:top w:val="single" w:sz="4" w:space="0" w:color="auto"/>
              <w:left w:val="single" w:sz="4" w:space="0" w:color="auto"/>
              <w:bottom w:val="single" w:sz="4" w:space="0" w:color="auto"/>
              <w:right w:val="single" w:sz="4" w:space="0" w:color="auto"/>
            </w:tcBorders>
            <w:vAlign w:val="center"/>
          </w:tcPr>
          <w:p w14:paraId="7E099D80" w14:textId="77777777" w:rsidR="00BE51E6" w:rsidRPr="005F77A0" w:rsidRDefault="00BE51E6" w:rsidP="00BE51E6">
            <w:pPr>
              <w:pStyle w:val="Tabletext"/>
            </w:pPr>
            <w:r w:rsidRPr="005F77A0">
              <w:t>VDES- CAP-06</w:t>
            </w:r>
          </w:p>
        </w:tc>
        <w:tc>
          <w:tcPr>
            <w:tcW w:w="5386" w:type="dxa"/>
            <w:tcBorders>
              <w:top w:val="single" w:sz="4" w:space="0" w:color="auto"/>
              <w:left w:val="single" w:sz="4" w:space="0" w:color="auto"/>
              <w:bottom w:val="single" w:sz="4" w:space="0" w:color="auto"/>
              <w:right w:val="single" w:sz="4" w:space="0" w:color="auto"/>
            </w:tcBorders>
            <w:vAlign w:val="center"/>
          </w:tcPr>
          <w:p w14:paraId="51EC2AD0" w14:textId="77777777" w:rsidR="00BE51E6" w:rsidRPr="005F77A0" w:rsidRDefault="00BE51E6" w:rsidP="00BE51E6">
            <w:pPr>
              <w:pStyle w:val="Tabletext"/>
            </w:pPr>
            <w:r w:rsidRPr="005F77A0">
              <w:t xml:space="preserve">The VDES shall include the existing AIS and ASM applications. </w:t>
            </w:r>
          </w:p>
        </w:tc>
        <w:sdt>
          <w:sdtPr>
            <w:id w:val="-1445381579"/>
            <w:placeholder>
              <w:docPart w:val="2916875667D3EF4AB81A85AB8B00C2A9"/>
            </w:placeholder>
            <w:dropDownList>
              <w:listItem w:displayText="Essential" w:value="Essential"/>
              <w:listItem w:displayText="Important" w:value="Important"/>
              <w:listItem w:displayText="Desirable" w:value="Desirable"/>
            </w:dropDownList>
          </w:sdtPr>
          <w:sdtEndPr/>
          <w:sdtContent>
            <w:tc>
              <w:tcPr>
                <w:tcW w:w="1418" w:type="dxa"/>
                <w:tcBorders>
                  <w:top w:val="single" w:sz="4" w:space="0" w:color="auto"/>
                  <w:left w:val="single" w:sz="4" w:space="0" w:color="auto"/>
                  <w:bottom w:val="single" w:sz="4" w:space="0" w:color="auto"/>
                  <w:right w:val="single" w:sz="4" w:space="0" w:color="auto"/>
                </w:tcBorders>
                <w:vAlign w:val="center"/>
              </w:tcPr>
              <w:p w14:paraId="6C335C61" w14:textId="77777777" w:rsidR="00BE51E6" w:rsidRPr="005F77A0" w:rsidRDefault="00BE51E6" w:rsidP="00BE51E6">
                <w:pPr>
                  <w:pStyle w:val="Tabletext"/>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vAlign w:val="center"/>
          </w:tcPr>
          <w:p w14:paraId="096BE7E2" w14:textId="77777777" w:rsidR="00BE51E6" w:rsidRPr="005F77A0" w:rsidRDefault="00BE51E6" w:rsidP="00BE51E6">
            <w:pPr>
              <w:pStyle w:val="Tabletext"/>
              <w:rPr>
                <w:lang w:val="en-AU"/>
              </w:rPr>
            </w:pPr>
            <w:r w:rsidRPr="005F77A0">
              <w:rPr>
                <w:lang w:val="en-AU"/>
              </w:rPr>
              <w:t>2.2</w:t>
            </w:r>
          </w:p>
        </w:tc>
        <w:tc>
          <w:tcPr>
            <w:tcW w:w="3968" w:type="dxa"/>
            <w:tcBorders>
              <w:top w:val="single" w:sz="4" w:space="0" w:color="auto"/>
              <w:left w:val="single" w:sz="4" w:space="0" w:color="auto"/>
              <w:bottom w:val="single" w:sz="4" w:space="0" w:color="auto"/>
              <w:right w:val="single" w:sz="4" w:space="0" w:color="auto"/>
            </w:tcBorders>
            <w:vAlign w:val="center"/>
          </w:tcPr>
          <w:p w14:paraId="0BAB7949" w14:textId="77777777" w:rsidR="00BE51E6" w:rsidRPr="005F77A0" w:rsidRDefault="00BE51E6" w:rsidP="00BE51E6">
            <w:pPr>
              <w:pStyle w:val="Tabletext"/>
              <w:rPr>
                <w:lang w:val="en-US"/>
              </w:rPr>
            </w:pPr>
          </w:p>
        </w:tc>
      </w:tr>
      <w:tr w:rsidR="00BE51E6" w:rsidRPr="005F77A0" w14:paraId="51C158EE" w14:textId="77777777" w:rsidTr="00713E77">
        <w:tc>
          <w:tcPr>
            <w:tcW w:w="2127" w:type="dxa"/>
            <w:tcBorders>
              <w:top w:val="single" w:sz="4" w:space="0" w:color="auto"/>
              <w:left w:val="single" w:sz="4" w:space="0" w:color="auto"/>
              <w:bottom w:val="single" w:sz="4" w:space="0" w:color="auto"/>
              <w:right w:val="single" w:sz="4" w:space="0" w:color="auto"/>
            </w:tcBorders>
            <w:vAlign w:val="center"/>
          </w:tcPr>
          <w:p w14:paraId="7CC46DE2" w14:textId="77777777" w:rsidR="00BE51E6" w:rsidRPr="005F77A0" w:rsidRDefault="00BE51E6" w:rsidP="00BE51E6">
            <w:pPr>
              <w:pStyle w:val="Tabletext"/>
            </w:pPr>
            <w:r w:rsidRPr="005F77A0">
              <w:t>VDES- CAP-07</w:t>
            </w:r>
          </w:p>
        </w:tc>
        <w:tc>
          <w:tcPr>
            <w:tcW w:w="5386" w:type="dxa"/>
            <w:tcBorders>
              <w:top w:val="single" w:sz="4" w:space="0" w:color="auto"/>
              <w:left w:val="single" w:sz="4" w:space="0" w:color="auto"/>
              <w:bottom w:val="single" w:sz="4" w:space="0" w:color="auto"/>
              <w:right w:val="single" w:sz="4" w:space="0" w:color="auto"/>
            </w:tcBorders>
            <w:vAlign w:val="center"/>
          </w:tcPr>
          <w:p w14:paraId="16B88192" w14:textId="77777777" w:rsidR="00BE51E6" w:rsidRPr="005F77A0" w:rsidRDefault="00BE51E6" w:rsidP="00BE51E6">
            <w:pPr>
              <w:pStyle w:val="Tabletext"/>
            </w:pPr>
            <w:r w:rsidRPr="005F77A0">
              <w:t>VDES additional capabilities shall include support of the VHF Data Exchange (VDE)</w:t>
            </w:r>
          </w:p>
        </w:tc>
        <w:sdt>
          <w:sdtPr>
            <w:id w:val="1300101300"/>
            <w:placeholder>
              <w:docPart w:val="DAA06B0B5C83554AB5FEC1471D2208E8"/>
            </w:placeholder>
            <w:dropDownList>
              <w:listItem w:displayText="Essential" w:value="Essential"/>
              <w:listItem w:displayText="Important" w:value="Important"/>
              <w:listItem w:displayText="Desirable" w:value="Desirable"/>
            </w:dropDownList>
          </w:sdtPr>
          <w:sdtEndPr/>
          <w:sdtContent>
            <w:tc>
              <w:tcPr>
                <w:tcW w:w="1418" w:type="dxa"/>
                <w:tcBorders>
                  <w:top w:val="single" w:sz="4" w:space="0" w:color="auto"/>
                  <w:left w:val="single" w:sz="4" w:space="0" w:color="auto"/>
                  <w:bottom w:val="single" w:sz="4" w:space="0" w:color="auto"/>
                  <w:right w:val="single" w:sz="4" w:space="0" w:color="auto"/>
                </w:tcBorders>
                <w:vAlign w:val="center"/>
              </w:tcPr>
              <w:p w14:paraId="3F4F8B4A" w14:textId="77777777" w:rsidR="00BE51E6" w:rsidRPr="005F77A0" w:rsidRDefault="00BE51E6" w:rsidP="00BE51E6">
                <w:pPr>
                  <w:pStyle w:val="Tabletext"/>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vAlign w:val="center"/>
          </w:tcPr>
          <w:p w14:paraId="699F7A22" w14:textId="77777777" w:rsidR="00BE51E6" w:rsidRPr="005F77A0" w:rsidRDefault="00BE51E6" w:rsidP="00BE51E6">
            <w:pPr>
              <w:pStyle w:val="Tabletext"/>
              <w:rPr>
                <w:lang w:val="en-AU"/>
              </w:rPr>
            </w:pPr>
            <w:r w:rsidRPr="005F77A0">
              <w:rPr>
                <w:lang w:val="en-AU"/>
              </w:rPr>
              <w:t>2.2</w:t>
            </w:r>
          </w:p>
        </w:tc>
        <w:tc>
          <w:tcPr>
            <w:tcW w:w="3968" w:type="dxa"/>
            <w:tcBorders>
              <w:top w:val="single" w:sz="4" w:space="0" w:color="auto"/>
              <w:left w:val="single" w:sz="4" w:space="0" w:color="auto"/>
              <w:bottom w:val="single" w:sz="4" w:space="0" w:color="auto"/>
              <w:right w:val="single" w:sz="4" w:space="0" w:color="auto"/>
            </w:tcBorders>
            <w:vAlign w:val="center"/>
          </w:tcPr>
          <w:p w14:paraId="261D6BE8" w14:textId="77777777" w:rsidR="00BE51E6" w:rsidRPr="005F77A0" w:rsidRDefault="00BE51E6" w:rsidP="00BE51E6">
            <w:pPr>
              <w:pStyle w:val="Tabletext"/>
              <w:rPr>
                <w:lang w:val="en-US"/>
              </w:rPr>
            </w:pPr>
          </w:p>
        </w:tc>
      </w:tr>
      <w:tr w:rsidR="00BE51E6" w:rsidRPr="005F77A0" w14:paraId="426E0ED0" w14:textId="77777777" w:rsidTr="00713E77">
        <w:tc>
          <w:tcPr>
            <w:tcW w:w="2127" w:type="dxa"/>
            <w:tcBorders>
              <w:top w:val="single" w:sz="4" w:space="0" w:color="auto"/>
              <w:left w:val="single" w:sz="4" w:space="0" w:color="auto"/>
              <w:bottom w:val="single" w:sz="4" w:space="0" w:color="auto"/>
              <w:right w:val="single" w:sz="4" w:space="0" w:color="auto"/>
            </w:tcBorders>
            <w:vAlign w:val="center"/>
            <w:hideMark/>
          </w:tcPr>
          <w:p w14:paraId="017D7E67" w14:textId="77777777" w:rsidR="00BE51E6" w:rsidRPr="005F77A0" w:rsidRDefault="00BE51E6" w:rsidP="00BE51E6">
            <w:pPr>
              <w:pStyle w:val="Tabletext"/>
              <w:rPr>
                <w:lang w:val="en-US"/>
              </w:rPr>
            </w:pPr>
            <w:r w:rsidRPr="005F77A0">
              <w:lastRenderedPageBreak/>
              <w:t>VDES- CAP-08</w:t>
            </w:r>
          </w:p>
        </w:tc>
        <w:tc>
          <w:tcPr>
            <w:tcW w:w="5386" w:type="dxa"/>
            <w:tcBorders>
              <w:top w:val="single" w:sz="4" w:space="0" w:color="auto"/>
              <w:left w:val="single" w:sz="4" w:space="0" w:color="auto"/>
              <w:bottom w:val="single" w:sz="4" w:space="0" w:color="auto"/>
              <w:right w:val="single" w:sz="4" w:space="0" w:color="auto"/>
            </w:tcBorders>
            <w:vAlign w:val="center"/>
            <w:hideMark/>
          </w:tcPr>
          <w:p w14:paraId="4666E406" w14:textId="77777777" w:rsidR="00BE51E6" w:rsidRPr="005F77A0" w:rsidRDefault="00BE51E6" w:rsidP="00BE51E6">
            <w:pPr>
              <w:pStyle w:val="Tabletext"/>
              <w:rPr>
                <w:lang w:val="en-US"/>
              </w:rPr>
            </w:pPr>
            <w:r w:rsidRPr="005F77A0">
              <w:t xml:space="preserve">VDE shall implement data integrity monitoring </w:t>
            </w:r>
            <w:commentRangeStart w:id="102"/>
            <w:r w:rsidRPr="005F77A0">
              <w:t>(data link check sum).</w:t>
            </w:r>
            <w:commentRangeEnd w:id="102"/>
            <w:r w:rsidRPr="005F77A0">
              <w:rPr>
                <w:rStyle w:val="CommentReference"/>
                <w:rFonts w:ascii="Calibri" w:hAnsi="Calibri"/>
                <w:lang w:eastAsia="de-DE"/>
              </w:rPr>
              <w:commentReference w:id="102"/>
            </w:r>
          </w:p>
        </w:tc>
        <w:sdt>
          <w:sdtPr>
            <w:id w:val="1753550433"/>
            <w:placeholder>
              <w:docPart w:val="0D97ADE09569D74B800D24C28261E916"/>
            </w:placeholder>
            <w:dropDownList>
              <w:listItem w:displayText="Essential" w:value="Essential"/>
              <w:listItem w:displayText="Important" w:value="Important"/>
              <w:listItem w:displayText="Desirable" w:value="Desirable"/>
            </w:dropDownList>
          </w:sdtPr>
          <w:sdtEndPr/>
          <w:sdtContent>
            <w:tc>
              <w:tcPr>
                <w:tcW w:w="1418" w:type="dxa"/>
                <w:tcBorders>
                  <w:top w:val="single" w:sz="4" w:space="0" w:color="auto"/>
                  <w:left w:val="single" w:sz="4" w:space="0" w:color="auto"/>
                  <w:bottom w:val="single" w:sz="4" w:space="0" w:color="auto"/>
                  <w:right w:val="single" w:sz="4" w:space="0" w:color="auto"/>
                </w:tcBorders>
                <w:vAlign w:val="center"/>
                <w:hideMark/>
              </w:tcPr>
              <w:p w14:paraId="74469345" w14:textId="77777777" w:rsidR="00BE51E6" w:rsidRPr="005F77A0" w:rsidRDefault="00BE51E6" w:rsidP="00BE51E6">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vAlign w:val="center"/>
            <w:hideMark/>
          </w:tcPr>
          <w:p w14:paraId="528CA23F" w14:textId="77777777" w:rsidR="00BE51E6" w:rsidRPr="005F77A0" w:rsidRDefault="00BE51E6" w:rsidP="00BE51E6">
            <w:pPr>
              <w:pStyle w:val="Tabletext"/>
              <w:rPr>
                <w:lang w:val="en-AU"/>
              </w:rPr>
            </w:pPr>
            <w:r w:rsidRPr="005F77A0">
              <w:rPr>
                <w:lang w:val="en-AU"/>
              </w:rPr>
              <w:t>2.2</w:t>
            </w:r>
          </w:p>
        </w:tc>
        <w:tc>
          <w:tcPr>
            <w:tcW w:w="3968" w:type="dxa"/>
            <w:tcBorders>
              <w:top w:val="single" w:sz="4" w:space="0" w:color="auto"/>
              <w:left w:val="single" w:sz="4" w:space="0" w:color="auto"/>
              <w:bottom w:val="single" w:sz="4" w:space="0" w:color="auto"/>
              <w:right w:val="single" w:sz="4" w:space="0" w:color="auto"/>
            </w:tcBorders>
            <w:vAlign w:val="center"/>
          </w:tcPr>
          <w:p w14:paraId="78391F2E" w14:textId="77777777" w:rsidR="00BE51E6" w:rsidRPr="005F77A0" w:rsidRDefault="00BE51E6" w:rsidP="00BE51E6">
            <w:pPr>
              <w:pStyle w:val="Tabletext"/>
              <w:rPr>
                <w:lang w:val="en-US"/>
              </w:rPr>
            </w:pPr>
            <w:r w:rsidRPr="005F77A0">
              <w:rPr>
                <w:lang w:val="en-US"/>
              </w:rPr>
              <w:t>Level of integrity to be determined / driven by the use case requirement and technical capability.</w:t>
            </w:r>
          </w:p>
        </w:tc>
      </w:tr>
      <w:tr w:rsidR="00BE51E6" w:rsidRPr="005F77A0" w14:paraId="4D6D9A5A" w14:textId="77777777" w:rsidTr="00713E77">
        <w:tc>
          <w:tcPr>
            <w:tcW w:w="2127" w:type="dxa"/>
            <w:tcBorders>
              <w:top w:val="single" w:sz="4" w:space="0" w:color="auto"/>
              <w:left w:val="single" w:sz="4" w:space="0" w:color="auto"/>
              <w:bottom w:val="single" w:sz="4" w:space="0" w:color="auto"/>
              <w:right w:val="single" w:sz="4" w:space="0" w:color="auto"/>
            </w:tcBorders>
            <w:vAlign w:val="center"/>
            <w:hideMark/>
          </w:tcPr>
          <w:p w14:paraId="133B1902" w14:textId="77777777" w:rsidR="00BE51E6" w:rsidRPr="005F77A0" w:rsidRDefault="00BE51E6" w:rsidP="00BE51E6">
            <w:pPr>
              <w:pStyle w:val="Tabletext"/>
              <w:rPr>
                <w:lang w:val="en-US"/>
              </w:rPr>
            </w:pPr>
            <w:r w:rsidRPr="005F77A0">
              <w:t>VDES- CAP-09</w:t>
            </w:r>
          </w:p>
        </w:tc>
        <w:tc>
          <w:tcPr>
            <w:tcW w:w="5386" w:type="dxa"/>
            <w:tcBorders>
              <w:top w:val="single" w:sz="4" w:space="0" w:color="auto"/>
              <w:left w:val="single" w:sz="4" w:space="0" w:color="auto"/>
              <w:bottom w:val="single" w:sz="4" w:space="0" w:color="auto"/>
              <w:right w:val="single" w:sz="4" w:space="0" w:color="auto"/>
            </w:tcBorders>
            <w:vAlign w:val="center"/>
            <w:hideMark/>
          </w:tcPr>
          <w:p w14:paraId="5D3B143A" w14:textId="77777777" w:rsidR="00BE51E6" w:rsidRPr="005F77A0" w:rsidRDefault="00BE51E6" w:rsidP="00BE51E6">
            <w:pPr>
              <w:pStyle w:val="Tabletext"/>
            </w:pPr>
            <w:r w:rsidRPr="005F77A0">
              <w:t>The VDES shall have a high level of availability.</w:t>
            </w:r>
          </w:p>
        </w:tc>
        <w:sdt>
          <w:sdtPr>
            <w:id w:val="-1257444143"/>
            <w:placeholder>
              <w:docPart w:val="7AC225FE36874148A08AAFB8784BCE52"/>
            </w:placeholder>
            <w:dropDownList>
              <w:listItem w:displayText="Essential" w:value="Essential"/>
              <w:listItem w:displayText="Important" w:value="Important"/>
              <w:listItem w:displayText="Desirable" w:value="Desirable"/>
            </w:dropDownList>
          </w:sdtPr>
          <w:sdtEndPr/>
          <w:sdtContent>
            <w:tc>
              <w:tcPr>
                <w:tcW w:w="1418" w:type="dxa"/>
                <w:tcBorders>
                  <w:top w:val="single" w:sz="4" w:space="0" w:color="auto"/>
                  <w:left w:val="single" w:sz="4" w:space="0" w:color="auto"/>
                  <w:bottom w:val="single" w:sz="4" w:space="0" w:color="auto"/>
                  <w:right w:val="single" w:sz="4" w:space="0" w:color="auto"/>
                </w:tcBorders>
                <w:vAlign w:val="center"/>
                <w:hideMark/>
              </w:tcPr>
              <w:p w14:paraId="3E83DF3E" w14:textId="77777777" w:rsidR="00BE51E6" w:rsidRPr="005F77A0" w:rsidRDefault="00BE51E6" w:rsidP="00BE51E6">
                <w:pPr>
                  <w:pStyle w:val="Tabletext"/>
                  <w:rPr>
                    <w:lang w:val="en-US"/>
                  </w:rPr>
                </w:pPr>
                <w:r w:rsidRPr="005F77A0">
                  <w:t>Important</w:t>
                </w:r>
              </w:p>
            </w:tc>
          </w:sdtContent>
        </w:sdt>
        <w:tc>
          <w:tcPr>
            <w:tcW w:w="1418" w:type="dxa"/>
            <w:tcBorders>
              <w:top w:val="single" w:sz="4" w:space="0" w:color="auto"/>
              <w:left w:val="single" w:sz="4" w:space="0" w:color="auto"/>
              <w:bottom w:val="single" w:sz="4" w:space="0" w:color="auto"/>
              <w:right w:val="single" w:sz="4" w:space="0" w:color="auto"/>
            </w:tcBorders>
            <w:vAlign w:val="center"/>
            <w:hideMark/>
          </w:tcPr>
          <w:p w14:paraId="6418361F" w14:textId="77777777" w:rsidR="00BE51E6" w:rsidRPr="005F77A0" w:rsidRDefault="00BE51E6" w:rsidP="00BE51E6">
            <w:pPr>
              <w:pStyle w:val="Tabletext"/>
              <w:rPr>
                <w:lang w:val="en-AU"/>
              </w:rPr>
            </w:pPr>
            <w:r w:rsidRPr="005F77A0">
              <w:rPr>
                <w:lang w:val="en-AU"/>
              </w:rPr>
              <w:t>2.2, 2.4</w:t>
            </w:r>
          </w:p>
        </w:tc>
        <w:tc>
          <w:tcPr>
            <w:tcW w:w="3968" w:type="dxa"/>
            <w:tcBorders>
              <w:top w:val="single" w:sz="4" w:space="0" w:color="auto"/>
              <w:left w:val="single" w:sz="4" w:space="0" w:color="auto"/>
              <w:bottom w:val="single" w:sz="4" w:space="0" w:color="auto"/>
              <w:right w:val="single" w:sz="4" w:space="0" w:color="auto"/>
            </w:tcBorders>
            <w:vAlign w:val="center"/>
            <w:hideMark/>
          </w:tcPr>
          <w:p w14:paraId="0FE132FC" w14:textId="3EA0489E" w:rsidR="00BE51E6" w:rsidRPr="005F77A0" w:rsidRDefault="00BE51E6" w:rsidP="00BE51E6">
            <w:pPr>
              <w:pStyle w:val="Tabletext"/>
              <w:rPr>
                <w:lang w:val="en-US"/>
              </w:rPr>
            </w:pPr>
            <w:r w:rsidRPr="005F77A0">
              <w:t>The system installation shall be able to operate continuously (under way, moored or at anchor)</w:t>
            </w:r>
            <w:r w:rsidR="000F52DA">
              <w:t>.</w:t>
            </w:r>
          </w:p>
        </w:tc>
      </w:tr>
      <w:tr w:rsidR="00BE51E6" w:rsidRPr="005F77A0" w14:paraId="38E5F123" w14:textId="77777777" w:rsidTr="00713E77">
        <w:tc>
          <w:tcPr>
            <w:tcW w:w="2127" w:type="dxa"/>
            <w:tcBorders>
              <w:top w:val="single" w:sz="4" w:space="0" w:color="auto"/>
              <w:left w:val="single" w:sz="4" w:space="0" w:color="auto"/>
              <w:bottom w:val="single" w:sz="4" w:space="0" w:color="auto"/>
              <w:right w:val="single" w:sz="4" w:space="0" w:color="auto"/>
            </w:tcBorders>
            <w:vAlign w:val="center"/>
          </w:tcPr>
          <w:p w14:paraId="00C7605E" w14:textId="77777777" w:rsidR="00BE51E6" w:rsidRPr="005F77A0" w:rsidRDefault="00BE51E6" w:rsidP="00BE51E6">
            <w:pPr>
              <w:pStyle w:val="Tabletext"/>
              <w:rPr>
                <w:lang w:val="en-US"/>
              </w:rPr>
            </w:pPr>
            <w:r w:rsidRPr="005F77A0">
              <w:t>VDES- CAP-10</w:t>
            </w:r>
          </w:p>
        </w:tc>
        <w:tc>
          <w:tcPr>
            <w:tcW w:w="5386" w:type="dxa"/>
            <w:tcBorders>
              <w:top w:val="single" w:sz="4" w:space="0" w:color="auto"/>
              <w:left w:val="single" w:sz="4" w:space="0" w:color="auto"/>
              <w:bottom w:val="single" w:sz="4" w:space="0" w:color="auto"/>
              <w:right w:val="single" w:sz="4" w:space="0" w:color="auto"/>
            </w:tcBorders>
            <w:vAlign w:val="center"/>
          </w:tcPr>
          <w:p w14:paraId="7BC89850" w14:textId="77777777" w:rsidR="00BE51E6" w:rsidRPr="005F77A0" w:rsidRDefault="00BE51E6" w:rsidP="00BE51E6">
            <w:pPr>
              <w:pStyle w:val="Tabletext"/>
            </w:pPr>
            <w:r w:rsidRPr="005F77A0">
              <w:t>The VDES shall enable machine to machine communications.</w:t>
            </w:r>
          </w:p>
        </w:tc>
        <w:sdt>
          <w:sdtPr>
            <w:id w:val="783383778"/>
            <w:placeholder>
              <w:docPart w:val="3883BD0BAC91AB4194182B5FEB3C3347"/>
            </w:placeholder>
            <w:dropDownList>
              <w:listItem w:displayText="Essential" w:value="Essential"/>
              <w:listItem w:displayText="Important" w:value="Important"/>
              <w:listItem w:displayText="Desirable" w:value="Desirable"/>
            </w:dropDownList>
          </w:sdtPr>
          <w:sdtEndPr/>
          <w:sdtContent>
            <w:tc>
              <w:tcPr>
                <w:tcW w:w="1418" w:type="dxa"/>
                <w:tcBorders>
                  <w:top w:val="single" w:sz="4" w:space="0" w:color="auto"/>
                  <w:left w:val="single" w:sz="4" w:space="0" w:color="auto"/>
                  <w:bottom w:val="single" w:sz="4" w:space="0" w:color="auto"/>
                  <w:right w:val="single" w:sz="4" w:space="0" w:color="auto"/>
                </w:tcBorders>
                <w:vAlign w:val="center"/>
              </w:tcPr>
              <w:p w14:paraId="59882EAC" w14:textId="77777777" w:rsidR="00BE51E6" w:rsidRPr="005F77A0" w:rsidRDefault="00BE51E6" w:rsidP="00BE51E6">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vAlign w:val="center"/>
          </w:tcPr>
          <w:p w14:paraId="58735A5E" w14:textId="77777777" w:rsidR="00BE51E6" w:rsidRPr="005F77A0" w:rsidRDefault="00BE51E6" w:rsidP="00BE51E6">
            <w:pPr>
              <w:pStyle w:val="Tabletext"/>
              <w:rPr>
                <w:lang w:val="en-US"/>
              </w:rPr>
            </w:pPr>
            <w:r w:rsidRPr="005F77A0">
              <w:rPr>
                <w:lang w:val="en-US"/>
              </w:rPr>
              <w:t>2.2</w:t>
            </w:r>
          </w:p>
        </w:tc>
        <w:tc>
          <w:tcPr>
            <w:tcW w:w="3968" w:type="dxa"/>
            <w:tcBorders>
              <w:top w:val="single" w:sz="4" w:space="0" w:color="auto"/>
              <w:left w:val="single" w:sz="4" w:space="0" w:color="auto"/>
              <w:bottom w:val="single" w:sz="4" w:space="0" w:color="auto"/>
              <w:right w:val="single" w:sz="4" w:space="0" w:color="auto"/>
            </w:tcBorders>
            <w:vAlign w:val="center"/>
          </w:tcPr>
          <w:p w14:paraId="5C5EB8D7" w14:textId="77777777" w:rsidR="00BE51E6" w:rsidRPr="005F77A0" w:rsidRDefault="00BE51E6" w:rsidP="00BE51E6">
            <w:pPr>
              <w:pStyle w:val="Tabletext"/>
              <w:rPr>
                <w:u w:val="single"/>
                <w:lang w:val="en-US"/>
              </w:rPr>
            </w:pPr>
            <w:r w:rsidRPr="005F77A0">
              <w:t>The VDES shall support machine to machine confirmation of receipt; confirmation of message sent; discard of message if undelivered in a stated time-frame (depending on priority).</w:t>
            </w:r>
          </w:p>
        </w:tc>
      </w:tr>
    </w:tbl>
    <w:p w14:paraId="465A8226" w14:textId="77777777" w:rsidR="00BE51E6" w:rsidRDefault="00BE51E6" w:rsidP="00BE51E6">
      <w:pPr>
        <w:pStyle w:val="BodyText"/>
      </w:pPr>
    </w:p>
    <w:p w14:paraId="193FC280" w14:textId="4FBC7796" w:rsidR="00BE51E6" w:rsidRDefault="00BE51E6">
      <w:pPr>
        <w:spacing w:after="200" w:line="276" w:lineRule="auto"/>
        <w:rPr>
          <w:sz w:val="22"/>
        </w:rPr>
      </w:pPr>
      <w:r>
        <w:br w:type="page"/>
      </w:r>
    </w:p>
    <w:p w14:paraId="0C44A6A3" w14:textId="4442DF52" w:rsidR="00BE51E6" w:rsidRDefault="00BE51E6" w:rsidP="00BE51E6">
      <w:pPr>
        <w:pStyle w:val="Heading2"/>
      </w:pPr>
      <w:bookmarkStart w:id="103" w:name="_Toc433739087"/>
      <w:bookmarkStart w:id="104" w:name="_Toc443562487"/>
      <w:bookmarkStart w:id="105" w:name="_Toc454283655"/>
      <w:r w:rsidRPr="00BE51E6">
        <w:lastRenderedPageBreak/>
        <w:t>VDES Operational Requirements</w:t>
      </w:r>
      <w:bookmarkEnd w:id="103"/>
      <w:bookmarkEnd w:id="104"/>
      <w:bookmarkEnd w:id="105"/>
    </w:p>
    <w:p w14:paraId="75AEA459" w14:textId="77777777" w:rsidR="00BE51E6" w:rsidRDefault="00BE51E6" w:rsidP="00BE51E6">
      <w:pPr>
        <w:pStyle w:val="Heading2separationline"/>
      </w:pPr>
    </w:p>
    <w:p w14:paraId="47E3E716" w14:textId="01F78383" w:rsidR="00BE51E6" w:rsidRPr="00BE51E6" w:rsidRDefault="00BE51E6" w:rsidP="00BE51E6">
      <w:pPr>
        <w:pStyle w:val="Tablecaption"/>
        <w:jc w:val="center"/>
      </w:pPr>
      <w:bookmarkStart w:id="106" w:name="_Toc454283664"/>
      <w:commentRangeStart w:id="107"/>
      <w:r w:rsidRPr="00BE51E6">
        <w:t>VDES Operational Requirements</w:t>
      </w:r>
      <w:commentRangeEnd w:id="107"/>
      <w:r w:rsidRPr="00BE51E6">
        <w:commentReference w:id="107"/>
      </w:r>
      <w:bookmarkEnd w:id="106"/>
    </w:p>
    <w:tbl>
      <w:tblPr>
        <w:tblW w:w="140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5245"/>
        <w:gridCol w:w="1417"/>
        <w:gridCol w:w="1418"/>
        <w:gridCol w:w="3969"/>
      </w:tblGrid>
      <w:tr w:rsidR="00BE51E6" w:rsidRPr="005F77A0" w14:paraId="4C4F94C3" w14:textId="77777777" w:rsidTr="00BE51E6">
        <w:trPr>
          <w:tblHeader/>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36D375A" w14:textId="77777777" w:rsidR="00BE51E6" w:rsidRPr="000D27D2" w:rsidRDefault="00BE51E6" w:rsidP="00BE51E6">
            <w:pPr>
              <w:pStyle w:val="Tableheading"/>
            </w:pPr>
            <w:r w:rsidRPr="000D27D2">
              <w:t>Req ID</w:t>
            </w:r>
          </w:p>
        </w:tc>
        <w:tc>
          <w:tcPr>
            <w:tcW w:w="5245" w:type="dxa"/>
            <w:tcBorders>
              <w:top w:val="single" w:sz="4" w:space="0" w:color="auto"/>
              <w:left w:val="single" w:sz="4" w:space="0" w:color="auto"/>
              <w:bottom w:val="single" w:sz="4" w:space="0" w:color="auto"/>
              <w:right w:val="single" w:sz="4" w:space="0" w:color="auto"/>
            </w:tcBorders>
            <w:shd w:val="clear" w:color="auto" w:fill="auto"/>
            <w:hideMark/>
          </w:tcPr>
          <w:p w14:paraId="7FF145D8" w14:textId="77777777" w:rsidR="00BE51E6" w:rsidRPr="000D27D2" w:rsidRDefault="00BE51E6" w:rsidP="00BE51E6">
            <w:pPr>
              <w:pStyle w:val="Tableheading"/>
            </w:pPr>
            <w:r w:rsidRPr="000D27D2">
              <w:t>Requirement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6115A9D" w14:textId="3265430A" w:rsidR="00BE51E6" w:rsidRPr="000D27D2" w:rsidRDefault="00BE51E6" w:rsidP="00BE51E6">
            <w:pPr>
              <w:pStyle w:val="Tableheading"/>
            </w:pPr>
            <w:r w:rsidRPr="000D27D2">
              <w:t>Hierarchy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2CE2FA6" w14:textId="77777777" w:rsidR="00BE51E6" w:rsidRPr="000D27D2" w:rsidRDefault="00BE51E6" w:rsidP="00BE51E6">
            <w:pPr>
              <w:pStyle w:val="Tableheading"/>
            </w:pPr>
            <w:r w:rsidRPr="000D27D2">
              <w:t>Source</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7B06BB62" w14:textId="77777777" w:rsidR="00BE51E6" w:rsidRPr="000D27D2" w:rsidRDefault="00BE51E6" w:rsidP="00BE51E6">
            <w:pPr>
              <w:pStyle w:val="Tableheading"/>
            </w:pPr>
            <w:r w:rsidRPr="000D27D2">
              <w:t>Comments</w:t>
            </w:r>
          </w:p>
        </w:tc>
      </w:tr>
      <w:tr w:rsidR="00BE51E6" w:rsidRPr="005F77A0" w14:paraId="445A02C3" w14:textId="77777777" w:rsidTr="00713E77">
        <w:tc>
          <w:tcPr>
            <w:tcW w:w="1985" w:type="dxa"/>
            <w:tcBorders>
              <w:top w:val="single" w:sz="4" w:space="0" w:color="auto"/>
              <w:left w:val="single" w:sz="4" w:space="0" w:color="auto"/>
              <w:bottom w:val="single" w:sz="4" w:space="0" w:color="auto"/>
              <w:right w:val="single" w:sz="4" w:space="0" w:color="auto"/>
            </w:tcBorders>
            <w:vAlign w:val="bottom"/>
          </w:tcPr>
          <w:p w14:paraId="240AE7EA" w14:textId="77777777" w:rsidR="00BE51E6" w:rsidRPr="005F77A0" w:rsidRDefault="00BE51E6" w:rsidP="00BE51E6">
            <w:pPr>
              <w:pStyle w:val="Tabletext"/>
              <w:rPr>
                <w:lang w:val="en-US"/>
              </w:rPr>
            </w:pPr>
          </w:p>
        </w:tc>
        <w:tc>
          <w:tcPr>
            <w:tcW w:w="5245" w:type="dxa"/>
            <w:tcBorders>
              <w:top w:val="single" w:sz="4" w:space="0" w:color="auto"/>
              <w:left w:val="single" w:sz="4" w:space="0" w:color="auto"/>
              <w:bottom w:val="single" w:sz="4" w:space="0" w:color="auto"/>
              <w:right w:val="single" w:sz="4" w:space="0" w:color="auto"/>
            </w:tcBorders>
            <w:hideMark/>
          </w:tcPr>
          <w:p w14:paraId="516FC523" w14:textId="77777777" w:rsidR="00BE51E6" w:rsidRPr="005F77A0" w:rsidRDefault="00BE51E6" w:rsidP="00BE51E6">
            <w:pPr>
              <w:pStyle w:val="Tabletext"/>
              <w:rPr>
                <w:lang w:val="en-US"/>
              </w:rPr>
            </w:pPr>
          </w:p>
        </w:tc>
        <w:sdt>
          <w:sdtPr>
            <w:id w:val="161664182"/>
            <w:placeholder>
              <w:docPart w:val="6BDE4498F296AC42952DE1A6E64F3AC8"/>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47EAB458" w14:textId="77777777" w:rsidR="00BE51E6" w:rsidRPr="005F77A0" w:rsidRDefault="00BE51E6" w:rsidP="00BE51E6">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hideMark/>
          </w:tcPr>
          <w:p w14:paraId="12156BA3" w14:textId="77777777" w:rsidR="00BE51E6" w:rsidRPr="005F77A0" w:rsidRDefault="00BE51E6" w:rsidP="00BE51E6">
            <w:pPr>
              <w:pStyle w:val="Tabletext"/>
              <w:rPr>
                <w:lang w:val="en-AU"/>
              </w:rPr>
            </w:pPr>
            <w:r w:rsidRPr="005F77A0">
              <w:rPr>
                <w:lang w:val="en-AU"/>
              </w:rPr>
              <w:t>2.3</w:t>
            </w:r>
          </w:p>
        </w:tc>
        <w:tc>
          <w:tcPr>
            <w:tcW w:w="3969" w:type="dxa"/>
            <w:tcBorders>
              <w:top w:val="single" w:sz="4" w:space="0" w:color="auto"/>
              <w:left w:val="single" w:sz="4" w:space="0" w:color="auto"/>
              <w:bottom w:val="single" w:sz="4" w:space="0" w:color="auto"/>
              <w:right w:val="single" w:sz="4" w:space="0" w:color="auto"/>
            </w:tcBorders>
            <w:hideMark/>
          </w:tcPr>
          <w:p w14:paraId="5ACF139F" w14:textId="77777777" w:rsidR="00BE51E6" w:rsidRPr="005F77A0" w:rsidRDefault="00BE51E6" w:rsidP="00BE51E6">
            <w:pPr>
              <w:pStyle w:val="Tabletext"/>
            </w:pPr>
            <w:r w:rsidRPr="005F77A0">
              <w:t xml:space="preserve">Dependent on HMI rather than the equipment itself. </w:t>
            </w:r>
          </w:p>
          <w:p w14:paraId="55309892" w14:textId="77777777" w:rsidR="00BE51E6" w:rsidRPr="005F77A0" w:rsidRDefault="00BE51E6" w:rsidP="00BE51E6">
            <w:pPr>
              <w:pStyle w:val="Tabletext"/>
              <w:rPr>
                <w:lang w:val="en-US"/>
              </w:rPr>
            </w:pPr>
            <w:r w:rsidRPr="005F77A0">
              <w:t>Application level / development requirement.</w:t>
            </w:r>
          </w:p>
        </w:tc>
      </w:tr>
      <w:tr w:rsidR="00BE51E6" w:rsidRPr="005F77A0" w14:paraId="2DD9903D" w14:textId="77777777" w:rsidTr="00713E77">
        <w:tc>
          <w:tcPr>
            <w:tcW w:w="1985" w:type="dxa"/>
            <w:tcBorders>
              <w:top w:val="single" w:sz="4" w:space="0" w:color="auto"/>
              <w:left w:val="single" w:sz="4" w:space="0" w:color="auto"/>
              <w:bottom w:val="single" w:sz="4" w:space="0" w:color="auto"/>
              <w:right w:val="single" w:sz="4" w:space="0" w:color="auto"/>
            </w:tcBorders>
            <w:vAlign w:val="center"/>
          </w:tcPr>
          <w:p w14:paraId="4C28D7FE" w14:textId="77777777" w:rsidR="00BE51E6" w:rsidRPr="005F77A0" w:rsidRDefault="00BE51E6" w:rsidP="00BE51E6">
            <w:pPr>
              <w:pStyle w:val="Tabletext"/>
              <w:rPr>
                <w:lang w:val="en-US"/>
              </w:rPr>
            </w:pPr>
          </w:p>
        </w:tc>
        <w:tc>
          <w:tcPr>
            <w:tcW w:w="5245" w:type="dxa"/>
            <w:tcBorders>
              <w:top w:val="single" w:sz="4" w:space="0" w:color="auto"/>
              <w:left w:val="single" w:sz="4" w:space="0" w:color="auto"/>
              <w:bottom w:val="single" w:sz="4" w:space="0" w:color="auto"/>
              <w:right w:val="single" w:sz="4" w:space="0" w:color="auto"/>
            </w:tcBorders>
            <w:vAlign w:val="center"/>
            <w:hideMark/>
          </w:tcPr>
          <w:p w14:paraId="55F30D5B" w14:textId="77777777" w:rsidR="00BE51E6" w:rsidRPr="005F77A0" w:rsidRDefault="00BE51E6" w:rsidP="00BE51E6">
            <w:pPr>
              <w:pStyle w:val="Tabletext"/>
            </w:pPr>
          </w:p>
        </w:tc>
        <w:sdt>
          <w:sdtPr>
            <w:id w:val="-1136022864"/>
            <w:placeholder>
              <w:docPart w:val="1FB86562A8F76F41B8F341D9879D9E07"/>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vAlign w:val="center"/>
                <w:hideMark/>
              </w:tcPr>
              <w:p w14:paraId="68542CFB" w14:textId="77777777" w:rsidR="00BE51E6" w:rsidRPr="005F77A0" w:rsidRDefault="00BE51E6" w:rsidP="00BE51E6">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vAlign w:val="center"/>
            <w:hideMark/>
          </w:tcPr>
          <w:p w14:paraId="004E799F" w14:textId="77777777" w:rsidR="00BE51E6" w:rsidRPr="005F77A0" w:rsidRDefault="00BE51E6" w:rsidP="00BE51E6">
            <w:pPr>
              <w:pStyle w:val="Tabletext"/>
              <w:rPr>
                <w:lang w:val="en-AU"/>
              </w:rPr>
            </w:pPr>
            <w:r w:rsidRPr="005F77A0">
              <w:rPr>
                <w:lang w:val="en-AU"/>
              </w:rPr>
              <w:t>2.3</w:t>
            </w:r>
          </w:p>
        </w:tc>
        <w:tc>
          <w:tcPr>
            <w:tcW w:w="3969" w:type="dxa"/>
            <w:tcBorders>
              <w:top w:val="single" w:sz="4" w:space="0" w:color="auto"/>
              <w:left w:val="single" w:sz="4" w:space="0" w:color="auto"/>
              <w:bottom w:val="single" w:sz="4" w:space="0" w:color="auto"/>
              <w:right w:val="single" w:sz="4" w:space="0" w:color="auto"/>
            </w:tcBorders>
            <w:vAlign w:val="center"/>
            <w:hideMark/>
          </w:tcPr>
          <w:p w14:paraId="5D9C7378" w14:textId="77777777" w:rsidR="00BE51E6" w:rsidRPr="005F77A0" w:rsidRDefault="00BE51E6" w:rsidP="00BE51E6">
            <w:pPr>
              <w:pStyle w:val="Tabletext"/>
            </w:pPr>
            <w:r w:rsidRPr="005F77A0">
              <w:t>Interface that supports HMI and MMI</w:t>
            </w:r>
          </w:p>
          <w:p w14:paraId="5606B0F7" w14:textId="467E8AE8" w:rsidR="00BE51E6" w:rsidRPr="005F77A0" w:rsidRDefault="00BE51E6" w:rsidP="00BE51E6">
            <w:pPr>
              <w:pStyle w:val="Tabletext"/>
            </w:pPr>
            <w:r w:rsidRPr="005F77A0">
              <w:t>Reference to standards includes IMO MSC.1Circ.1523 Guideline on software quality assurance and human-c</w:t>
            </w:r>
            <w:r w:rsidR="000F52DA">
              <w:t>entred design for e-navigation.</w:t>
            </w:r>
          </w:p>
          <w:p w14:paraId="59BFCAF2" w14:textId="77777777" w:rsidR="00BE51E6" w:rsidRPr="005F77A0" w:rsidRDefault="00BE51E6" w:rsidP="00BE51E6">
            <w:pPr>
              <w:pStyle w:val="Tabletext"/>
            </w:pPr>
            <w:r w:rsidRPr="005F77A0">
              <w:t>Application level / development requirement.</w:t>
            </w:r>
          </w:p>
        </w:tc>
      </w:tr>
      <w:tr w:rsidR="00BE51E6" w:rsidRPr="005F77A0" w:rsidDel="001026DC" w14:paraId="4EF77413" w14:textId="77777777" w:rsidTr="00713E77">
        <w:tc>
          <w:tcPr>
            <w:tcW w:w="1985" w:type="dxa"/>
            <w:tcBorders>
              <w:top w:val="single" w:sz="4" w:space="0" w:color="auto"/>
              <w:left w:val="single" w:sz="4" w:space="0" w:color="auto"/>
              <w:bottom w:val="single" w:sz="4" w:space="0" w:color="auto"/>
              <w:right w:val="single" w:sz="4" w:space="0" w:color="auto"/>
            </w:tcBorders>
            <w:vAlign w:val="bottom"/>
          </w:tcPr>
          <w:p w14:paraId="0E7F4456" w14:textId="77777777" w:rsidR="00BE51E6" w:rsidRPr="005F77A0" w:rsidDel="001026DC" w:rsidRDefault="00BE51E6" w:rsidP="00BE51E6">
            <w:pPr>
              <w:pStyle w:val="Tabletext"/>
            </w:pPr>
            <w:r w:rsidRPr="005F77A0">
              <w:t>VDES-OPS-01</w:t>
            </w:r>
          </w:p>
        </w:tc>
        <w:tc>
          <w:tcPr>
            <w:tcW w:w="5245" w:type="dxa"/>
            <w:tcBorders>
              <w:top w:val="single" w:sz="4" w:space="0" w:color="auto"/>
              <w:left w:val="single" w:sz="4" w:space="0" w:color="auto"/>
              <w:bottom w:val="single" w:sz="4" w:space="0" w:color="auto"/>
              <w:right w:val="single" w:sz="4" w:space="0" w:color="auto"/>
            </w:tcBorders>
          </w:tcPr>
          <w:p w14:paraId="436D585B" w14:textId="77777777" w:rsidR="00BE51E6" w:rsidRPr="005F77A0" w:rsidDel="001026DC" w:rsidRDefault="00BE51E6" w:rsidP="00BE51E6">
            <w:pPr>
              <w:pStyle w:val="Tabletext"/>
            </w:pPr>
            <w:r w:rsidRPr="005F77A0">
              <w:t>The VDES interface shall confirm with appropriate international marine interface standards.  (IEC 61162 series)</w:t>
            </w:r>
          </w:p>
        </w:tc>
        <w:sdt>
          <w:sdtPr>
            <w:id w:val="1062370303"/>
            <w:placeholder>
              <w:docPart w:val="7FA06CAD161C5F44BF05E90B96CE0394"/>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tcPr>
              <w:p w14:paraId="54E36EFA" w14:textId="77777777" w:rsidR="00BE51E6" w:rsidRPr="005F77A0" w:rsidDel="001026DC" w:rsidRDefault="00BE51E6" w:rsidP="00BE51E6">
                <w:pPr>
                  <w:pStyle w:val="Tabletext"/>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tcPr>
          <w:p w14:paraId="34255772" w14:textId="77777777" w:rsidR="00BE51E6" w:rsidRPr="005F77A0" w:rsidDel="001026DC" w:rsidRDefault="00BE51E6" w:rsidP="00BE51E6">
            <w:pPr>
              <w:pStyle w:val="Tabletext"/>
              <w:rPr>
                <w:lang w:val="en-AU"/>
              </w:rPr>
            </w:pPr>
            <w:r w:rsidRPr="005F77A0">
              <w:rPr>
                <w:lang w:val="en-AU"/>
              </w:rPr>
              <w:t>2.3</w:t>
            </w:r>
          </w:p>
        </w:tc>
        <w:tc>
          <w:tcPr>
            <w:tcW w:w="3969" w:type="dxa"/>
            <w:tcBorders>
              <w:top w:val="single" w:sz="4" w:space="0" w:color="auto"/>
              <w:left w:val="single" w:sz="4" w:space="0" w:color="auto"/>
              <w:bottom w:val="single" w:sz="4" w:space="0" w:color="auto"/>
              <w:right w:val="single" w:sz="4" w:space="0" w:color="auto"/>
            </w:tcBorders>
          </w:tcPr>
          <w:p w14:paraId="1798761A" w14:textId="77777777" w:rsidR="00BE51E6" w:rsidRPr="005F77A0" w:rsidDel="001026DC" w:rsidRDefault="00BE51E6" w:rsidP="00BE51E6">
            <w:pPr>
              <w:pStyle w:val="Tabletext"/>
            </w:pPr>
          </w:p>
        </w:tc>
      </w:tr>
      <w:tr w:rsidR="00BE51E6" w:rsidRPr="005F77A0" w14:paraId="37B160F6" w14:textId="77777777" w:rsidTr="00713E77">
        <w:tc>
          <w:tcPr>
            <w:tcW w:w="1985" w:type="dxa"/>
            <w:tcBorders>
              <w:top w:val="single" w:sz="4" w:space="0" w:color="auto"/>
              <w:left w:val="single" w:sz="4" w:space="0" w:color="auto"/>
              <w:bottom w:val="single" w:sz="4" w:space="0" w:color="auto"/>
              <w:right w:val="single" w:sz="4" w:space="0" w:color="auto"/>
            </w:tcBorders>
            <w:vAlign w:val="bottom"/>
          </w:tcPr>
          <w:p w14:paraId="062CD253" w14:textId="77777777" w:rsidR="00BE51E6" w:rsidRPr="005F77A0" w:rsidRDefault="00BE51E6" w:rsidP="00BE51E6">
            <w:pPr>
              <w:pStyle w:val="Tabletext"/>
              <w:rPr>
                <w:lang w:val="en-US"/>
              </w:rPr>
            </w:pPr>
          </w:p>
        </w:tc>
        <w:tc>
          <w:tcPr>
            <w:tcW w:w="5245" w:type="dxa"/>
            <w:tcBorders>
              <w:top w:val="single" w:sz="4" w:space="0" w:color="auto"/>
              <w:left w:val="single" w:sz="4" w:space="0" w:color="auto"/>
              <w:bottom w:val="single" w:sz="4" w:space="0" w:color="auto"/>
              <w:right w:val="single" w:sz="4" w:space="0" w:color="auto"/>
            </w:tcBorders>
            <w:hideMark/>
          </w:tcPr>
          <w:p w14:paraId="008D7054" w14:textId="77777777" w:rsidR="00BE51E6" w:rsidRPr="005F77A0" w:rsidRDefault="00BE51E6" w:rsidP="00BE51E6">
            <w:pPr>
              <w:pStyle w:val="Tabletext"/>
            </w:pPr>
          </w:p>
        </w:tc>
        <w:sdt>
          <w:sdtPr>
            <w:id w:val="1795172013"/>
            <w:placeholder>
              <w:docPart w:val="FE11D7E06FA9D942BD428E8CA6CF88AF"/>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4D1B0681" w14:textId="77777777" w:rsidR="00BE51E6" w:rsidRPr="005F77A0" w:rsidRDefault="00BE51E6" w:rsidP="00BE51E6">
                <w:pPr>
                  <w:pStyle w:val="Tabletext"/>
                  <w:rPr>
                    <w:lang w:val="en-US"/>
                  </w:rPr>
                </w:pPr>
                <w:r w:rsidRPr="005F77A0">
                  <w:t>Important</w:t>
                </w:r>
              </w:p>
            </w:tc>
          </w:sdtContent>
        </w:sdt>
        <w:tc>
          <w:tcPr>
            <w:tcW w:w="1418" w:type="dxa"/>
            <w:tcBorders>
              <w:top w:val="single" w:sz="4" w:space="0" w:color="auto"/>
              <w:left w:val="single" w:sz="4" w:space="0" w:color="auto"/>
              <w:bottom w:val="single" w:sz="4" w:space="0" w:color="auto"/>
              <w:right w:val="single" w:sz="4" w:space="0" w:color="auto"/>
            </w:tcBorders>
            <w:hideMark/>
          </w:tcPr>
          <w:p w14:paraId="20D5615A" w14:textId="77777777" w:rsidR="00BE51E6" w:rsidRPr="005F77A0" w:rsidRDefault="00BE51E6" w:rsidP="00BE51E6">
            <w:pPr>
              <w:pStyle w:val="Tabletext"/>
              <w:rPr>
                <w:lang w:val="en-AU"/>
              </w:rPr>
            </w:pPr>
            <w:r w:rsidRPr="005F77A0">
              <w:rPr>
                <w:lang w:val="en-AU"/>
              </w:rPr>
              <w:t>2.3</w:t>
            </w:r>
          </w:p>
        </w:tc>
        <w:tc>
          <w:tcPr>
            <w:tcW w:w="3969" w:type="dxa"/>
            <w:tcBorders>
              <w:top w:val="single" w:sz="4" w:space="0" w:color="auto"/>
              <w:left w:val="single" w:sz="4" w:space="0" w:color="auto"/>
              <w:bottom w:val="single" w:sz="4" w:space="0" w:color="auto"/>
              <w:right w:val="single" w:sz="4" w:space="0" w:color="auto"/>
            </w:tcBorders>
            <w:hideMark/>
          </w:tcPr>
          <w:p w14:paraId="35047A82" w14:textId="77777777" w:rsidR="00BE51E6" w:rsidRPr="005F77A0" w:rsidRDefault="00BE51E6" w:rsidP="00BE51E6">
            <w:pPr>
              <w:pStyle w:val="Tabletext"/>
            </w:pPr>
            <w:r w:rsidRPr="005F77A0">
              <w:t>Dependent on HMI rather than the equipment itself.</w:t>
            </w:r>
          </w:p>
          <w:p w14:paraId="07DCABA4" w14:textId="6C572FDD" w:rsidR="00BE51E6" w:rsidRPr="005F77A0" w:rsidRDefault="00BE51E6" w:rsidP="000F52DA">
            <w:pPr>
              <w:pStyle w:val="Tabletext"/>
              <w:rPr>
                <w:lang w:val="en-US"/>
              </w:rPr>
            </w:pPr>
            <w:r w:rsidRPr="005F77A0">
              <w:t>Application level</w:t>
            </w:r>
            <w:r w:rsidR="000F52DA">
              <w:t>.</w:t>
            </w:r>
          </w:p>
        </w:tc>
      </w:tr>
      <w:tr w:rsidR="00BE51E6" w:rsidRPr="005F77A0" w14:paraId="3AD4551C" w14:textId="77777777" w:rsidTr="00713E77">
        <w:tc>
          <w:tcPr>
            <w:tcW w:w="1985" w:type="dxa"/>
            <w:tcBorders>
              <w:top w:val="single" w:sz="4" w:space="0" w:color="auto"/>
              <w:left w:val="single" w:sz="4" w:space="0" w:color="auto"/>
              <w:bottom w:val="single" w:sz="4" w:space="0" w:color="auto"/>
              <w:right w:val="single" w:sz="4" w:space="0" w:color="auto"/>
            </w:tcBorders>
            <w:vAlign w:val="bottom"/>
          </w:tcPr>
          <w:p w14:paraId="2AE1818E" w14:textId="77777777" w:rsidR="00BE51E6" w:rsidRPr="005F77A0" w:rsidRDefault="00BE51E6" w:rsidP="00BE51E6">
            <w:pPr>
              <w:pStyle w:val="Tabletext"/>
              <w:rPr>
                <w:lang w:val="en-US"/>
              </w:rPr>
            </w:pPr>
          </w:p>
        </w:tc>
        <w:tc>
          <w:tcPr>
            <w:tcW w:w="5245" w:type="dxa"/>
            <w:tcBorders>
              <w:top w:val="single" w:sz="4" w:space="0" w:color="auto"/>
              <w:left w:val="single" w:sz="4" w:space="0" w:color="auto"/>
              <w:bottom w:val="single" w:sz="4" w:space="0" w:color="auto"/>
              <w:right w:val="single" w:sz="4" w:space="0" w:color="auto"/>
            </w:tcBorders>
            <w:hideMark/>
          </w:tcPr>
          <w:p w14:paraId="2833E34D" w14:textId="77777777" w:rsidR="00BE51E6" w:rsidRPr="005F77A0" w:rsidRDefault="00BE51E6" w:rsidP="00BE51E6">
            <w:pPr>
              <w:pStyle w:val="Tabletext"/>
              <w:rPr>
                <w:lang w:val="en-US"/>
              </w:rPr>
            </w:pPr>
          </w:p>
        </w:tc>
        <w:sdt>
          <w:sdtPr>
            <w:id w:val="391082310"/>
            <w:placeholder>
              <w:docPart w:val="F1139CCD7D718843B0810BD1CF37939D"/>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69A3DC15" w14:textId="77777777" w:rsidR="00BE51E6" w:rsidRPr="005F77A0" w:rsidRDefault="00BE51E6" w:rsidP="00BE51E6">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hideMark/>
          </w:tcPr>
          <w:p w14:paraId="4E3F0D09" w14:textId="77777777" w:rsidR="00BE51E6" w:rsidRPr="005F77A0" w:rsidRDefault="00BE51E6" w:rsidP="00BE51E6">
            <w:pPr>
              <w:pStyle w:val="Tabletext"/>
              <w:rPr>
                <w:lang w:val="en-AU"/>
              </w:rPr>
            </w:pPr>
            <w:r w:rsidRPr="005F77A0">
              <w:rPr>
                <w:lang w:val="en-AU"/>
              </w:rPr>
              <w:t>2.3</w:t>
            </w:r>
          </w:p>
        </w:tc>
        <w:tc>
          <w:tcPr>
            <w:tcW w:w="3969" w:type="dxa"/>
            <w:tcBorders>
              <w:top w:val="single" w:sz="4" w:space="0" w:color="auto"/>
              <w:left w:val="single" w:sz="4" w:space="0" w:color="auto"/>
              <w:bottom w:val="single" w:sz="4" w:space="0" w:color="auto"/>
              <w:right w:val="single" w:sz="4" w:space="0" w:color="auto"/>
            </w:tcBorders>
          </w:tcPr>
          <w:p w14:paraId="63E3F253" w14:textId="7FA3BC4C" w:rsidR="00BE51E6" w:rsidRPr="005F77A0" w:rsidRDefault="00BE51E6" w:rsidP="00BE51E6">
            <w:pPr>
              <w:pStyle w:val="Tabletext"/>
              <w:rPr>
                <w:lang w:val="en-US"/>
              </w:rPr>
            </w:pPr>
            <w:r w:rsidRPr="005F77A0">
              <w:rPr>
                <w:lang w:val="en-US"/>
              </w:rPr>
              <w:t>Application level</w:t>
            </w:r>
            <w:r w:rsidR="000F52DA">
              <w:rPr>
                <w:lang w:val="en-US"/>
              </w:rPr>
              <w:t>.</w:t>
            </w:r>
          </w:p>
        </w:tc>
      </w:tr>
      <w:tr w:rsidR="00BE51E6" w:rsidRPr="005F77A0" w14:paraId="2776CCB7" w14:textId="77777777" w:rsidTr="00713E77">
        <w:tc>
          <w:tcPr>
            <w:tcW w:w="1985" w:type="dxa"/>
            <w:tcBorders>
              <w:top w:val="single" w:sz="4" w:space="0" w:color="auto"/>
              <w:left w:val="single" w:sz="4" w:space="0" w:color="auto"/>
              <w:bottom w:val="single" w:sz="4" w:space="0" w:color="auto"/>
              <w:right w:val="single" w:sz="4" w:space="0" w:color="auto"/>
            </w:tcBorders>
            <w:vAlign w:val="center"/>
          </w:tcPr>
          <w:p w14:paraId="7ED1EFC8" w14:textId="77777777" w:rsidR="00BE51E6" w:rsidRPr="005F77A0" w:rsidRDefault="00BE51E6" w:rsidP="00BE51E6">
            <w:pPr>
              <w:pStyle w:val="Tabletext"/>
              <w:rPr>
                <w:lang w:val="en-US"/>
              </w:rPr>
            </w:pPr>
          </w:p>
        </w:tc>
        <w:tc>
          <w:tcPr>
            <w:tcW w:w="5245" w:type="dxa"/>
            <w:tcBorders>
              <w:top w:val="single" w:sz="4" w:space="0" w:color="auto"/>
              <w:left w:val="single" w:sz="4" w:space="0" w:color="auto"/>
              <w:bottom w:val="single" w:sz="4" w:space="0" w:color="auto"/>
              <w:right w:val="single" w:sz="4" w:space="0" w:color="auto"/>
            </w:tcBorders>
            <w:vAlign w:val="center"/>
            <w:hideMark/>
          </w:tcPr>
          <w:p w14:paraId="56E8B8FA" w14:textId="77777777" w:rsidR="00BE51E6" w:rsidRPr="005F77A0" w:rsidRDefault="00BE51E6" w:rsidP="00BE51E6">
            <w:pPr>
              <w:pStyle w:val="Tabletext"/>
            </w:pPr>
          </w:p>
        </w:tc>
        <w:sdt>
          <w:sdtPr>
            <w:id w:val="-565796749"/>
            <w:placeholder>
              <w:docPart w:val="85ECDD701A30A1489C57D62C802BCCD1"/>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vAlign w:val="center"/>
                <w:hideMark/>
              </w:tcPr>
              <w:p w14:paraId="390D2942" w14:textId="77777777" w:rsidR="00BE51E6" w:rsidRPr="005F77A0" w:rsidRDefault="00BE51E6" w:rsidP="00BE51E6">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vAlign w:val="center"/>
            <w:hideMark/>
          </w:tcPr>
          <w:p w14:paraId="48F4AC08" w14:textId="77777777" w:rsidR="00BE51E6" w:rsidRPr="005F77A0" w:rsidRDefault="00BE51E6" w:rsidP="00BE51E6">
            <w:pPr>
              <w:pStyle w:val="Tabletext"/>
              <w:rPr>
                <w:lang w:val="en-AU"/>
              </w:rPr>
            </w:pPr>
            <w:r w:rsidRPr="005F77A0">
              <w:rPr>
                <w:lang w:val="en-AU"/>
              </w:rPr>
              <w:t>2.3</w:t>
            </w:r>
          </w:p>
        </w:tc>
        <w:tc>
          <w:tcPr>
            <w:tcW w:w="3969" w:type="dxa"/>
            <w:tcBorders>
              <w:top w:val="single" w:sz="4" w:space="0" w:color="auto"/>
              <w:left w:val="single" w:sz="4" w:space="0" w:color="auto"/>
              <w:bottom w:val="single" w:sz="4" w:space="0" w:color="auto"/>
              <w:right w:val="single" w:sz="4" w:space="0" w:color="auto"/>
            </w:tcBorders>
            <w:vAlign w:val="center"/>
            <w:hideMark/>
          </w:tcPr>
          <w:p w14:paraId="6D788DB0" w14:textId="77777777" w:rsidR="00BE51E6" w:rsidRPr="005F77A0" w:rsidRDefault="00BE51E6" w:rsidP="00BE51E6">
            <w:pPr>
              <w:pStyle w:val="Tabletext"/>
            </w:pPr>
            <w:r w:rsidRPr="005F77A0">
              <w:t>Noting the dynamic movements within the ship environment, interaction with the and with the VDES, and with data provided by and to the VDES, shall be efficient, effective and intuitive.</w:t>
            </w:r>
          </w:p>
          <w:p w14:paraId="44E09086" w14:textId="77777777" w:rsidR="00BE51E6" w:rsidRPr="005F77A0" w:rsidRDefault="00BE51E6" w:rsidP="00BE51E6">
            <w:pPr>
              <w:pStyle w:val="Tabletext"/>
            </w:pPr>
            <w:r w:rsidRPr="005F77A0">
              <w:t>Dependent on HMI rather than the equipment itself.</w:t>
            </w:r>
          </w:p>
          <w:p w14:paraId="76153A9F" w14:textId="67D419BC" w:rsidR="00BE51E6" w:rsidRPr="005F77A0" w:rsidRDefault="00BE51E6" w:rsidP="00BE51E6">
            <w:pPr>
              <w:pStyle w:val="Tabletext"/>
              <w:rPr>
                <w:lang w:val="en-US"/>
              </w:rPr>
            </w:pPr>
            <w:r w:rsidRPr="005F77A0">
              <w:t>Application level</w:t>
            </w:r>
            <w:r w:rsidR="000F52DA">
              <w:t>.</w:t>
            </w:r>
          </w:p>
        </w:tc>
      </w:tr>
      <w:tr w:rsidR="00BE51E6" w:rsidRPr="005F77A0" w14:paraId="7193648E" w14:textId="77777777" w:rsidTr="00713E77">
        <w:tc>
          <w:tcPr>
            <w:tcW w:w="1985" w:type="dxa"/>
            <w:tcBorders>
              <w:top w:val="single" w:sz="4" w:space="0" w:color="auto"/>
              <w:left w:val="single" w:sz="4" w:space="0" w:color="auto"/>
              <w:bottom w:val="single" w:sz="4" w:space="0" w:color="auto"/>
              <w:right w:val="single" w:sz="4" w:space="0" w:color="auto"/>
            </w:tcBorders>
            <w:hideMark/>
          </w:tcPr>
          <w:p w14:paraId="13985223" w14:textId="77777777" w:rsidR="00BE51E6" w:rsidRPr="005F77A0" w:rsidRDefault="00BE51E6" w:rsidP="00BE51E6">
            <w:pPr>
              <w:pStyle w:val="Tabletext"/>
              <w:rPr>
                <w:lang w:val="en-US"/>
              </w:rPr>
            </w:pPr>
            <w:r w:rsidRPr="005F77A0">
              <w:lastRenderedPageBreak/>
              <w:t>VDES-OPS-02</w:t>
            </w:r>
          </w:p>
        </w:tc>
        <w:tc>
          <w:tcPr>
            <w:tcW w:w="5245" w:type="dxa"/>
            <w:tcBorders>
              <w:top w:val="single" w:sz="4" w:space="0" w:color="auto"/>
              <w:left w:val="single" w:sz="4" w:space="0" w:color="auto"/>
              <w:bottom w:val="single" w:sz="4" w:space="0" w:color="auto"/>
              <w:right w:val="single" w:sz="4" w:space="0" w:color="auto"/>
            </w:tcBorders>
            <w:hideMark/>
          </w:tcPr>
          <w:p w14:paraId="22D4F0E0" w14:textId="2243A4F5" w:rsidR="00BE51E6" w:rsidRPr="000F52DA" w:rsidRDefault="00BE51E6" w:rsidP="000F52DA">
            <w:pPr>
              <w:pStyle w:val="Tabletext"/>
            </w:pPr>
            <w:r w:rsidRPr="005F77A0">
              <w:t>the VDES shall have the ability to broadcast information from Shore to vessels in the area (shore to all ships in a defined area)</w:t>
            </w:r>
          </w:p>
        </w:tc>
        <w:sdt>
          <w:sdtPr>
            <w:id w:val="1286460470"/>
            <w:placeholder>
              <w:docPart w:val="28BE5D506478C342927D2A97C86F214D"/>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5E298B67" w14:textId="77777777" w:rsidR="00BE51E6" w:rsidRPr="005F77A0" w:rsidRDefault="00BE51E6" w:rsidP="00BE51E6">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tcPr>
          <w:p w14:paraId="7AD5D9F0" w14:textId="77777777" w:rsidR="00BE51E6" w:rsidRPr="005F77A0" w:rsidRDefault="00BE51E6" w:rsidP="00BE51E6">
            <w:pPr>
              <w:pStyle w:val="Tabletext"/>
              <w:rPr>
                <w:lang w:val="en-US"/>
              </w:rPr>
            </w:pPr>
          </w:p>
        </w:tc>
        <w:tc>
          <w:tcPr>
            <w:tcW w:w="3969" w:type="dxa"/>
            <w:tcBorders>
              <w:top w:val="single" w:sz="4" w:space="0" w:color="auto"/>
              <w:left w:val="single" w:sz="4" w:space="0" w:color="auto"/>
              <w:bottom w:val="single" w:sz="4" w:space="0" w:color="auto"/>
              <w:right w:val="single" w:sz="4" w:space="0" w:color="auto"/>
            </w:tcBorders>
          </w:tcPr>
          <w:p w14:paraId="7916BF20" w14:textId="4EEC233A" w:rsidR="00BE51E6" w:rsidRPr="005F77A0" w:rsidRDefault="00BE51E6" w:rsidP="00BE51E6">
            <w:pPr>
              <w:pStyle w:val="Tabletext"/>
            </w:pPr>
            <w:r w:rsidRPr="005F77A0">
              <w:t>From shore could include RCC, VTS, other.  Valid for all references to Shore in requirements</w:t>
            </w:r>
            <w:r w:rsidR="000F52DA">
              <w:t>.</w:t>
            </w:r>
          </w:p>
          <w:p w14:paraId="78AF210A" w14:textId="08E1199D" w:rsidR="00BE51E6" w:rsidRPr="005F77A0" w:rsidRDefault="00BE51E6" w:rsidP="00BE51E6">
            <w:pPr>
              <w:pStyle w:val="Tabletext"/>
              <w:rPr>
                <w:u w:val="single"/>
                <w:lang w:val="en-US"/>
              </w:rPr>
            </w:pPr>
            <w:r w:rsidRPr="005F77A0">
              <w:t>Examples of the information to forward include: search pattern; text, images, waypoints</w:t>
            </w:r>
            <w:r w:rsidR="000F52DA">
              <w:t>.</w:t>
            </w:r>
          </w:p>
        </w:tc>
      </w:tr>
      <w:tr w:rsidR="00BE51E6" w:rsidRPr="005F77A0" w14:paraId="049CE140" w14:textId="77777777" w:rsidTr="00713E77">
        <w:tc>
          <w:tcPr>
            <w:tcW w:w="1985" w:type="dxa"/>
            <w:tcBorders>
              <w:top w:val="single" w:sz="4" w:space="0" w:color="auto"/>
              <w:left w:val="single" w:sz="4" w:space="0" w:color="auto"/>
              <w:bottom w:val="single" w:sz="4" w:space="0" w:color="auto"/>
              <w:right w:val="single" w:sz="4" w:space="0" w:color="auto"/>
            </w:tcBorders>
          </w:tcPr>
          <w:p w14:paraId="3E859964" w14:textId="77777777" w:rsidR="00BE51E6" w:rsidRPr="005F77A0" w:rsidRDefault="00BE51E6" w:rsidP="00BE51E6">
            <w:pPr>
              <w:pStyle w:val="Tabletext"/>
            </w:pPr>
            <w:r w:rsidRPr="005F77A0">
              <w:t>VDES-OPS-03</w:t>
            </w:r>
          </w:p>
        </w:tc>
        <w:tc>
          <w:tcPr>
            <w:tcW w:w="5245" w:type="dxa"/>
            <w:tcBorders>
              <w:top w:val="single" w:sz="4" w:space="0" w:color="auto"/>
              <w:left w:val="single" w:sz="4" w:space="0" w:color="auto"/>
              <w:bottom w:val="single" w:sz="4" w:space="0" w:color="auto"/>
              <w:right w:val="single" w:sz="4" w:space="0" w:color="auto"/>
            </w:tcBorders>
          </w:tcPr>
          <w:p w14:paraId="265A6A45" w14:textId="77777777" w:rsidR="00BE51E6" w:rsidRPr="005F77A0" w:rsidRDefault="00BE51E6" w:rsidP="00BE51E6">
            <w:pPr>
              <w:pStyle w:val="Tabletext"/>
            </w:pPr>
            <w:r w:rsidRPr="005F77A0">
              <w:t>the VDES shall have the ability to transmit information from Shore to specified vessels in the area (shore to specified ships in a defined area).</w:t>
            </w:r>
          </w:p>
        </w:tc>
        <w:sdt>
          <w:sdtPr>
            <w:id w:val="-758752771"/>
            <w:placeholder>
              <w:docPart w:val="DE49413114E4204DBCE1AA6ACAE25CCD"/>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tcPr>
              <w:p w14:paraId="75ABA3D8" w14:textId="77777777" w:rsidR="00BE51E6" w:rsidRPr="005F77A0" w:rsidRDefault="00BE51E6" w:rsidP="00BE51E6">
                <w:pPr>
                  <w:pStyle w:val="Tabletext"/>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tcPr>
          <w:p w14:paraId="54B979F2" w14:textId="77777777" w:rsidR="00BE51E6" w:rsidRPr="005F77A0" w:rsidRDefault="00BE51E6" w:rsidP="00BE51E6">
            <w:pPr>
              <w:pStyle w:val="Tabletext"/>
              <w:rPr>
                <w:lang w:val="en-US"/>
              </w:rPr>
            </w:pPr>
          </w:p>
        </w:tc>
        <w:tc>
          <w:tcPr>
            <w:tcW w:w="3969" w:type="dxa"/>
            <w:tcBorders>
              <w:top w:val="single" w:sz="4" w:space="0" w:color="auto"/>
              <w:left w:val="single" w:sz="4" w:space="0" w:color="auto"/>
              <w:bottom w:val="single" w:sz="4" w:space="0" w:color="auto"/>
              <w:right w:val="single" w:sz="4" w:space="0" w:color="auto"/>
            </w:tcBorders>
          </w:tcPr>
          <w:p w14:paraId="6A882914" w14:textId="77777777" w:rsidR="00BE51E6" w:rsidRPr="005F77A0" w:rsidRDefault="00BE51E6" w:rsidP="00BE51E6">
            <w:pPr>
              <w:pStyle w:val="Tabletext"/>
              <w:rPr>
                <w:u w:val="single"/>
                <w:lang w:val="en-US"/>
              </w:rPr>
            </w:pPr>
          </w:p>
        </w:tc>
      </w:tr>
      <w:tr w:rsidR="00BE51E6" w:rsidRPr="005F77A0" w14:paraId="3EA29166" w14:textId="77777777" w:rsidTr="00713E77">
        <w:tc>
          <w:tcPr>
            <w:tcW w:w="1985" w:type="dxa"/>
            <w:tcBorders>
              <w:top w:val="single" w:sz="4" w:space="0" w:color="auto"/>
              <w:left w:val="single" w:sz="4" w:space="0" w:color="auto"/>
              <w:bottom w:val="single" w:sz="4" w:space="0" w:color="auto"/>
              <w:right w:val="single" w:sz="4" w:space="0" w:color="auto"/>
            </w:tcBorders>
          </w:tcPr>
          <w:p w14:paraId="117A06D4" w14:textId="77777777" w:rsidR="00BE51E6" w:rsidRPr="005F77A0" w:rsidRDefault="00BE51E6" w:rsidP="00BE51E6">
            <w:pPr>
              <w:pStyle w:val="Tabletext"/>
            </w:pPr>
            <w:r w:rsidRPr="005F77A0">
              <w:t>VDES-OPS-04</w:t>
            </w:r>
          </w:p>
        </w:tc>
        <w:tc>
          <w:tcPr>
            <w:tcW w:w="5245" w:type="dxa"/>
            <w:tcBorders>
              <w:top w:val="single" w:sz="4" w:space="0" w:color="auto"/>
              <w:left w:val="single" w:sz="4" w:space="0" w:color="auto"/>
              <w:bottom w:val="single" w:sz="4" w:space="0" w:color="auto"/>
              <w:right w:val="single" w:sz="4" w:space="0" w:color="auto"/>
            </w:tcBorders>
          </w:tcPr>
          <w:p w14:paraId="1164BDCC" w14:textId="77777777" w:rsidR="00BE51E6" w:rsidRPr="005F77A0" w:rsidRDefault="00BE51E6" w:rsidP="00BE51E6">
            <w:pPr>
              <w:pStyle w:val="Tabletext"/>
            </w:pPr>
            <w:r w:rsidRPr="005F77A0">
              <w:t>the VDES shall have the ability to transmit information to a specific ship) (shore to specified ship)</w:t>
            </w:r>
          </w:p>
        </w:tc>
        <w:sdt>
          <w:sdtPr>
            <w:id w:val="611256948"/>
            <w:placeholder>
              <w:docPart w:val="F2902CB1F0216C46A8F66B4106BEBF91"/>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tcPr>
              <w:p w14:paraId="60D1F939" w14:textId="77777777" w:rsidR="00BE51E6" w:rsidRPr="005F77A0" w:rsidRDefault="00BE51E6" w:rsidP="00BE51E6">
                <w:pPr>
                  <w:pStyle w:val="Tabletext"/>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tcPr>
          <w:p w14:paraId="7252EFCC" w14:textId="77777777" w:rsidR="00BE51E6" w:rsidRPr="005F77A0" w:rsidRDefault="00BE51E6" w:rsidP="00BE51E6">
            <w:pPr>
              <w:pStyle w:val="Tabletext"/>
              <w:rPr>
                <w:lang w:val="en-US"/>
              </w:rPr>
            </w:pPr>
          </w:p>
        </w:tc>
        <w:tc>
          <w:tcPr>
            <w:tcW w:w="3969" w:type="dxa"/>
            <w:tcBorders>
              <w:top w:val="single" w:sz="4" w:space="0" w:color="auto"/>
              <w:left w:val="single" w:sz="4" w:space="0" w:color="auto"/>
              <w:bottom w:val="single" w:sz="4" w:space="0" w:color="auto"/>
              <w:right w:val="single" w:sz="4" w:space="0" w:color="auto"/>
            </w:tcBorders>
          </w:tcPr>
          <w:p w14:paraId="72C65B1E" w14:textId="5410516B" w:rsidR="00BE51E6" w:rsidRPr="005F77A0" w:rsidRDefault="00BE51E6" w:rsidP="00BE51E6">
            <w:pPr>
              <w:pStyle w:val="Tabletext"/>
              <w:rPr>
                <w:u w:val="single"/>
                <w:lang w:val="en-US"/>
              </w:rPr>
            </w:pPr>
            <w:r w:rsidRPr="005F77A0">
              <w:t>For example, on-scene commander (OSC)</w:t>
            </w:r>
            <w:r w:rsidR="000F52DA">
              <w:t>.</w:t>
            </w:r>
          </w:p>
        </w:tc>
      </w:tr>
      <w:tr w:rsidR="00BE51E6" w:rsidRPr="005F77A0" w14:paraId="62AC6B30" w14:textId="77777777" w:rsidTr="00713E77">
        <w:tc>
          <w:tcPr>
            <w:tcW w:w="1985" w:type="dxa"/>
            <w:tcBorders>
              <w:top w:val="single" w:sz="4" w:space="0" w:color="auto"/>
              <w:left w:val="single" w:sz="4" w:space="0" w:color="auto"/>
              <w:bottom w:val="single" w:sz="4" w:space="0" w:color="auto"/>
              <w:right w:val="single" w:sz="4" w:space="0" w:color="auto"/>
            </w:tcBorders>
            <w:hideMark/>
          </w:tcPr>
          <w:p w14:paraId="7DB0C780" w14:textId="77777777" w:rsidR="00BE51E6" w:rsidRPr="005F77A0" w:rsidRDefault="00BE51E6" w:rsidP="00BE51E6">
            <w:pPr>
              <w:pStyle w:val="Tabletext"/>
              <w:rPr>
                <w:lang w:val="en-US"/>
              </w:rPr>
            </w:pPr>
            <w:r w:rsidRPr="005F77A0">
              <w:t>VDES-OPS-05</w:t>
            </w:r>
          </w:p>
        </w:tc>
        <w:tc>
          <w:tcPr>
            <w:tcW w:w="5245" w:type="dxa"/>
            <w:tcBorders>
              <w:top w:val="single" w:sz="4" w:space="0" w:color="auto"/>
              <w:left w:val="single" w:sz="4" w:space="0" w:color="auto"/>
              <w:bottom w:val="single" w:sz="4" w:space="0" w:color="auto"/>
              <w:right w:val="single" w:sz="4" w:space="0" w:color="auto"/>
            </w:tcBorders>
            <w:hideMark/>
          </w:tcPr>
          <w:p w14:paraId="01E2645A" w14:textId="77777777" w:rsidR="00BE51E6" w:rsidRPr="005F77A0" w:rsidRDefault="00BE51E6" w:rsidP="00BE51E6">
            <w:pPr>
              <w:pStyle w:val="Tabletext"/>
              <w:rPr>
                <w:lang w:val="en-US"/>
              </w:rPr>
            </w:pPr>
            <w:r w:rsidRPr="005F77A0">
              <w:t>the VDES shall have the ability to receive transmissions from ships in an area (ships in an area to shore)</w:t>
            </w:r>
          </w:p>
        </w:tc>
        <w:sdt>
          <w:sdtPr>
            <w:id w:val="1459995619"/>
            <w:placeholder>
              <w:docPart w:val="7DFC3D404269A546BCD03B11455C8F7F"/>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65308511" w14:textId="77777777" w:rsidR="00BE51E6" w:rsidRPr="005F77A0" w:rsidRDefault="00BE51E6" w:rsidP="00BE51E6">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tcPr>
          <w:p w14:paraId="116DDC1C" w14:textId="77777777" w:rsidR="00BE51E6" w:rsidRPr="005F77A0" w:rsidRDefault="00BE51E6" w:rsidP="00BE51E6">
            <w:pPr>
              <w:pStyle w:val="Tabletext"/>
              <w:rPr>
                <w:lang w:val="en-US"/>
              </w:rPr>
            </w:pPr>
          </w:p>
        </w:tc>
        <w:tc>
          <w:tcPr>
            <w:tcW w:w="3969" w:type="dxa"/>
            <w:tcBorders>
              <w:top w:val="single" w:sz="4" w:space="0" w:color="auto"/>
              <w:left w:val="single" w:sz="4" w:space="0" w:color="auto"/>
              <w:bottom w:val="single" w:sz="4" w:space="0" w:color="auto"/>
              <w:right w:val="single" w:sz="4" w:space="0" w:color="auto"/>
            </w:tcBorders>
          </w:tcPr>
          <w:p w14:paraId="3EA1DD1D" w14:textId="77777777" w:rsidR="00BE51E6" w:rsidRPr="005F77A0" w:rsidRDefault="00BE51E6" w:rsidP="00BE51E6">
            <w:pPr>
              <w:pStyle w:val="Tabletext"/>
              <w:rPr>
                <w:u w:val="single"/>
                <w:lang w:val="en-US"/>
              </w:rPr>
            </w:pPr>
            <w:r w:rsidRPr="005F77A0">
              <w:t>For example: ships in a search area; ships in a security area; ships in a pollution area.</w:t>
            </w:r>
          </w:p>
        </w:tc>
      </w:tr>
      <w:tr w:rsidR="00BE51E6" w:rsidRPr="005F77A0" w14:paraId="3249D321" w14:textId="77777777" w:rsidTr="00713E77">
        <w:tc>
          <w:tcPr>
            <w:tcW w:w="1985" w:type="dxa"/>
            <w:tcBorders>
              <w:top w:val="single" w:sz="4" w:space="0" w:color="auto"/>
              <w:left w:val="single" w:sz="4" w:space="0" w:color="auto"/>
              <w:bottom w:val="single" w:sz="4" w:space="0" w:color="auto"/>
              <w:right w:val="single" w:sz="4" w:space="0" w:color="auto"/>
            </w:tcBorders>
          </w:tcPr>
          <w:p w14:paraId="0B98FF7C" w14:textId="77777777" w:rsidR="00BE51E6" w:rsidRPr="005F77A0" w:rsidRDefault="00BE51E6" w:rsidP="00BE51E6">
            <w:pPr>
              <w:pStyle w:val="Tabletext"/>
            </w:pPr>
            <w:r w:rsidRPr="005F77A0">
              <w:t>VDES-OPS-06</w:t>
            </w:r>
          </w:p>
        </w:tc>
        <w:tc>
          <w:tcPr>
            <w:tcW w:w="5245" w:type="dxa"/>
            <w:tcBorders>
              <w:top w:val="single" w:sz="4" w:space="0" w:color="auto"/>
              <w:left w:val="single" w:sz="4" w:space="0" w:color="auto"/>
              <w:bottom w:val="single" w:sz="4" w:space="0" w:color="auto"/>
              <w:right w:val="single" w:sz="4" w:space="0" w:color="auto"/>
            </w:tcBorders>
          </w:tcPr>
          <w:p w14:paraId="078DF2DF" w14:textId="77777777" w:rsidR="00BE51E6" w:rsidRPr="005F77A0" w:rsidRDefault="00BE51E6" w:rsidP="00BE51E6">
            <w:pPr>
              <w:pStyle w:val="Tabletext"/>
            </w:pPr>
            <w:r w:rsidRPr="005F77A0">
              <w:t>the VDES shall have the ability to transmit information from a specific ship (specified ship to shore)</w:t>
            </w:r>
          </w:p>
        </w:tc>
        <w:sdt>
          <w:sdtPr>
            <w:id w:val="799423529"/>
            <w:placeholder>
              <w:docPart w:val="0D09BAAA826448438C627480E853F3D0"/>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tcPr>
              <w:p w14:paraId="6BAAF8AD" w14:textId="77777777" w:rsidR="00BE51E6" w:rsidRPr="005F77A0" w:rsidRDefault="00BE51E6" w:rsidP="00BE51E6">
                <w:pPr>
                  <w:pStyle w:val="Tabletext"/>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tcPr>
          <w:p w14:paraId="1912F05F" w14:textId="77777777" w:rsidR="00BE51E6" w:rsidRPr="005F77A0" w:rsidRDefault="00BE51E6" w:rsidP="00BE51E6">
            <w:pPr>
              <w:pStyle w:val="Tabletext"/>
              <w:rPr>
                <w:lang w:val="en-AU"/>
              </w:rPr>
            </w:pPr>
          </w:p>
        </w:tc>
        <w:tc>
          <w:tcPr>
            <w:tcW w:w="3969" w:type="dxa"/>
            <w:tcBorders>
              <w:top w:val="single" w:sz="4" w:space="0" w:color="auto"/>
              <w:left w:val="single" w:sz="4" w:space="0" w:color="auto"/>
              <w:bottom w:val="single" w:sz="4" w:space="0" w:color="auto"/>
              <w:right w:val="single" w:sz="4" w:space="0" w:color="auto"/>
            </w:tcBorders>
          </w:tcPr>
          <w:p w14:paraId="069C392B" w14:textId="77777777" w:rsidR="00BE51E6" w:rsidRPr="005F77A0" w:rsidRDefault="00BE51E6" w:rsidP="00BE51E6">
            <w:pPr>
              <w:pStyle w:val="Tabletext"/>
              <w:rPr>
                <w:u w:val="single"/>
                <w:lang w:val="en-US"/>
              </w:rPr>
            </w:pPr>
          </w:p>
        </w:tc>
      </w:tr>
      <w:tr w:rsidR="00BE51E6" w:rsidRPr="005F77A0" w14:paraId="08F74038" w14:textId="77777777" w:rsidTr="00713E77">
        <w:tc>
          <w:tcPr>
            <w:tcW w:w="1985" w:type="dxa"/>
            <w:tcBorders>
              <w:top w:val="single" w:sz="4" w:space="0" w:color="auto"/>
              <w:left w:val="single" w:sz="4" w:space="0" w:color="auto"/>
              <w:bottom w:val="single" w:sz="4" w:space="0" w:color="auto"/>
              <w:right w:val="single" w:sz="4" w:space="0" w:color="auto"/>
            </w:tcBorders>
          </w:tcPr>
          <w:p w14:paraId="55356EC8" w14:textId="77777777" w:rsidR="00BE51E6" w:rsidRPr="005F77A0" w:rsidRDefault="00BE51E6" w:rsidP="00BE51E6">
            <w:pPr>
              <w:pStyle w:val="Tabletext"/>
            </w:pPr>
            <w:r w:rsidRPr="005F77A0">
              <w:t>VDES-OPS-07</w:t>
            </w:r>
          </w:p>
        </w:tc>
        <w:tc>
          <w:tcPr>
            <w:tcW w:w="5245" w:type="dxa"/>
            <w:tcBorders>
              <w:top w:val="single" w:sz="4" w:space="0" w:color="auto"/>
              <w:left w:val="single" w:sz="4" w:space="0" w:color="auto"/>
              <w:bottom w:val="single" w:sz="4" w:space="0" w:color="auto"/>
              <w:right w:val="single" w:sz="4" w:space="0" w:color="auto"/>
            </w:tcBorders>
          </w:tcPr>
          <w:p w14:paraId="7DE7C7AB" w14:textId="77777777" w:rsidR="00BE51E6" w:rsidRPr="005F77A0" w:rsidRDefault="00BE51E6" w:rsidP="00BE51E6">
            <w:pPr>
              <w:pStyle w:val="Tabletext"/>
            </w:pPr>
            <w:r w:rsidRPr="005F77A0">
              <w:t>the VDES shall have the ability to transmit information from the response units (ship to shore)</w:t>
            </w:r>
          </w:p>
        </w:tc>
        <w:sdt>
          <w:sdtPr>
            <w:id w:val="-579289656"/>
            <w:placeholder>
              <w:docPart w:val="B32C56308013404D8E574947EBBFEEAC"/>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tcPr>
              <w:p w14:paraId="3FE3E33B" w14:textId="77777777" w:rsidR="00BE51E6" w:rsidRPr="005F77A0" w:rsidRDefault="00BE51E6" w:rsidP="00BE51E6">
                <w:pPr>
                  <w:pStyle w:val="Tabletext"/>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tcPr>
          <w:p w14:paraId="24912EDE" w14:textId="77777777" w:rsidR="00BE51E6" w:rsidRPr="005F77A0" w:rsidRDefault="00BE51E6" w:rsidP="00BE51E6">
            <w:pPr>
              <w:pStyle w:val="Tabletext"/>
              <w:rPr>
                <w:lang w:val="en-AU"/>
              </w:rPr>
            </w:pPr>
          </w:p>
        </w:tc>
        <w:tc>
          <w:tcPr>
            <w:tcW w:w="3969" w:type="dxa"/>
            <w:tcBorders>
              <w:top w:val="single" w:sz="4" w:space="0" w:color="auto"/>
              <w:left w:val="single" w:sz="4" w:space="0" w:color="auto"/>
              <w:bottom w:val="single" w:sz="4" w:space="0" w:color="auto"/>
              <w:right w:val="single" w:sz="4" w:space="0" w:color="auto"/>
            </w:tcBorders>
          </w:tcPr>
          <w:p w14:paraId="70BFCBB8" w14:textId="77777777" w:rsidR="00BE51E6" w:rsidRPr="005F77A0" w:rsidRDefault="00BE51E6" w:rsidP="00BE51E6">
            <w:pPr>
              <w:pStyle w:val="Tabletext"/>
              <w:rPr>
                <w:u w:val="single"/>
                <w:lang w:val="en-US"/>
              </w:rPr>
            </w:pPr>
          </w:p>
        </w:tc>
      </w:tr>
      <w:tr w:rsidR="00BE51E6" w:rsidRPr="005F77A0" w14:paraId="09FB6991" w14:textId="77777777" w:rsidTr="00713E77">
        <w:tc>
          <w:tcPr>
            <w:tcW w:w="1985" w:type="dxa"/>
            <w:tcBorders>
              <w:top w:val="single" w:sz="4" w:space="0" w:color="auto"/>
              <w:left w:val="single" w:sz="4" w:space="0" w:color="auto"/>
              <w:bottom w:val="single" w:sz="4" w:space="0" w:color="auto"/>
              <w:right w:val="single" w:sz="4" w:space="0" w:color="auto"/>
            </w:tcBorders>
            <w:hideMark/>
          </w:tcPr>
          <w:p w14:paraId="106746E4" w14:textId="77777777" w:rsidR="00BE51E6" w:rsidRPr="005F77A0" w:rsidRDefault="00BE51E6" w:rsidP="00BE51E6">
            <w:pPr>
              <w:pStyle w:val="Tabletext"/>
              <w:rPr>
                <w:lang w:val="en-US"/>
              </w:rPr>
            </w:pPr>
            <w:r w:rsidRPr="005F77A0">
              <w:t>VDES-OPS-08</w:t>
            </w:r>
          </w:p>
        </w:tc>
        <w:tc>
          <w:tcPr>
            <w:tcW w:w="5245" w:type="dxa"/>
            <w:tcBorders>
              <w:top w:val="single" w:sz="4" w:space="0" w:color="auto"/>
              <w:left w:val="single" w:sz="4" w:space="0" w:color="auto"/>
              <w:bottom w:val="single" w:sz="4" w:space="0" w:color="auto"/>
              <w:right w:val="single" w:sz="4" w:space="0" w:color="auto"/>
            </w:tcBorders>
            <w:hideMark/>
          </w:tcPr>
          <w:p w14:paraId="65174230" w14:textId="77777777" w:rsidR="00BE51E6" w:rsidRPr="005F77A0" w:rsidRDefault="00BE51E6" w:rsidP="00BE51E6">
            <w:pPr>
              <w:pStyle w:val="Tabletext"/>
              <w:rPr>
                <w:lang w:val="en-US"/>
              </w:rPr>
            </w:pPr>
            <w:r w:rsidRPr="005F77A0">
              <w:t>The VDES shall use unique identifiers for each VDES station.  [note – AIS part of VDES – already uses MMSI; VDE may use other unique identifier approach]</w:t>
            </w:r>
          </w:p>
        </w:tc>
        <w:sdt>
          <w:sdtPr>
            <w:id w:val="1427772346"/>
            <w:placeholder>
              <w:docPart w:val="E2BCE359C4B27E4488F9AFAA35505A14"/>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48530F77" w14:textId="77777777" w:rsidR="00BE51E6" w:rsidRPr="005F77A0" w:rsidRDefault="00BE51E6" w:rsidP="00BE51E6">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hideMark/>
          </w:tcPr>
          <w:p w14:paraId="358534E1" w14:textId="77777777" w:rsidR="00BE51E6" w:rsidRPr="005F77A0" w:rsidRDefault="00BE51E6" w:rsidP="00BE51E6">
            <w:pPr>
              <w:pStyle w:val="Tabletext"/>
              <w:rPr>
                <w:lang w:val="en-AU"/>
              </w:rPr>
            </w:pPr>
            <w:r w:rsidRPr="005F77A0">
              <w:rPr>
                <w:lang w:val="en-AU"/>
              </w:rPr>
              <w:t>2.6</w:t>
            </w:r>
          </w:p>
        </w:tc>
        <w:tc>
          <w:tcPr>
            <w:tcW w:w="3969" w:type="dxa"/>
            <w:tcBorders>
              <w:top w:val="single" w:sz="4" w:space="0" w:color="auto"/>
              <w:left w:val="single" w:sz="4" w:space="0" w:color="auto"/>
              <w:bottom w:val="single" w:sz="4" w:space="0" w:color="auto"/>
              <w:right w:val="single" w:sz="4" w:space="0" w:color="auto"/>
            </w:tcBorders>
            <w:hideMark/>
          </w:tcPr>
          <w:p w14:paraId="524A5DC0" w14:textId="17BC6720" w:rsidR="00BE51E6" w:rsidRPr="005F77A0" w:rsidRDefault="00BE51E6" w:rsidP="00BE51E6">
            <w:pPr>
              <w:pStyle w:val="Tabletext"/>
              <w:rPr>
                <w:lang w:val="en-US"/>
              </w:rPr>
            </w:pPr>
            <w:r w:rsidRPr="005F77A0">
              <w:t xml:space="preserve">Each VDES station may have more than one terminal. Routing of data once received by the VDES station to a terminal is </w:t>
            </w:r>
            <w:r w:rsidR="000F52DA">
              <w:t>out of scope of this document.</w:t>
            </w:r>
          </w:p>
        </w:tc>
      </w:tr>
      <w:tr w:rsidR="00BE51E6" w:rsidRPr="005F77A0" w14:paraId="379D9EC3" w14:textId="77777777" w:rsidTr="00713E77">
        <w:tc>
          <w:tcPr>
            <w:tcW w:w="1985" w:type="dxa"/>
            <w:tcBorders>
              <w:top w:val="single" w:sz="4" w:space="0" w:color="auto"/>
              <w:left w:val="single" w:sz="4" w:space="0" w:color="auto"/>
              <w:bottom w:val="single" w:sz="4" w:space="0" w:color="auto"/>
              <w:right w:val="single" w:sz="4" w:space="0" w:color="auto"/>
            </w:tcBorders>
            <w:hideMark/>
          </w:tcPr>
          <w:p w14:paraId="0D0D98D9" w14:textId="77777777" w:rsidR="00BE51E6" w:rsidRPr="005F77A0" w:rsidRDefault="00BE51E6" w:rsidP="00BE51E6">
            <w:pPr>
              <w:pStyle w:val="Tabletext"/>
              <w:rPr>
                <w:lang w:val="en-US"/>
              </w:rPr>
            </w:pPr>
            <w:r w:rsidRPr="005F77A0">
              <w:t>VDES-OPS-09</w:t>
            </w:r>
          </w:p>
        </w:tc>
        <w:tc>
          <w:tcPr>
            <w:tcW w:w="5245" w:type="dxa"/>
            <w:tcBorders>
              <w:top w:val="single" w:sz="4" w:space="0" w:color="auto"/>
              <w:left w:val="single" w:sz="4" w:space="0" w:color="auto"/>
              <w:bottom w:val="single" w:sz="4" w:space="0" w:color="auto"/>
              <w:right w:val="single" w:sz="4" w:space="0" w:color="auto"/>
            </w:tcBorders>
            <w:hideMark/>
          </w:tcPr>
          <w:p w14:paraId="5DAD8702" w14:textId="77777777" w:rsidR="00BE51E6" w:rsidRPr="005F77A0" w:rsidRDefault="00BE51E6" w:rsidP="00BE51E6">
            <w:pPr>
              <w:pStyle w:val="Tabletext"/>
              <w:rPr>
                <w:lang w:val="en-US"/>
              </w:rPr>
            </w:pPr>
            <w:r w:rsidRPr="005F77A0">
              <w:t>The VDES shall verify the validity of the source of the information. [</w:t>
            </w:r>
            <w:r w:rsidRPr="005F77A0">
              <w:rPr>
                <w:highlight w:val="yellow"/>
              </w:rPr>
              <w:t>need to discuss further – concept of security</w:t>
            </w:r>
            <w:r w:rsidRPr="005F77A0">
              <w:t>]</w:t>
            </w:r>
          </w:p>
        </w:tc>
        <w:sdt>
          <w:sdtPr>
            <w:id w:val="1248379692"/>
            <w:placeholder>
              <w:docPart w:val="2F8603D4B74CE44AAB684E849F403CF6"/>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6521512F" w14:textId="77777777" w:rsidR="00BE51E6" w:rsidRPr="005F77A0" w:rsidRDefault="00BE51E6" w:rsidP="00BE51E6">
                <w:pPr>
                  <w:pStyle w:val="Tabletext"/>
                  <w:rPr>
                    <w:lang w:val="en-US"/>
                  </w:rPr>
                </w:pPr>
                <w:r w:rsidRPr="005F77A0">
                  <w:t>Desirable</w:t>
                </w:r>
              </w:p>
            </w:tc>
          </w:sdtContent>
        </w:sdt>
        <w:tc>
          <w:tcPr>
            <w:tcW w:w="1418" w:type="dxa"/>
            <w:tcBorders>
              <w:top w:val="single" w:sz="4" w:space="0" w:color="auto"/>
              <w:left w:val="single" w:sz="4" w:space="0" w:color="auto"/>
              <w:bottom w:val="single" w:sz="4" w:space="0" w:color="auto"/>
              <w:right w:val="single" w:sz="4" w:space="0" w:color="auto"/>
            </w:tcBorders>
            <w:hideMark/>
          </w:tcPr>
          <w:p w14:paraId="4A3462C6" w14:textId="77777777" w:rsidR="00BE51E6" w:rsidRPr="005F77A0" w:rsidRDefault="00BE51E6" w:rsidP="00BE51E6">
            <w:pPr>
              <w:pStyle w:val="Tabletext"/>
              <w:rPr>
                <w:lang w:val="en-AU"/>
              </w:rPr>
            </w:pPr>
          </w:p>
        </w:tc>
        <w:tc>
          <w:tcPr>
            <w:tcW w:w="3969" w:type="dxa"/>
            <w:tcBorders>
              <w:top w:val="single" w:sz="4" w:space="0" w:color="auto"/>
              <w:left w:val="single" w:sz="4" w:space="0" w:color="auto"/>
              <w:bottom w:val="single" w:sz="4" w:space="0" w:color="auto"/>
              <w:right w:val="single" w:sz="4" w:space="0" w:color="auto"/>
            </w:tcBorders>
            <w:hideMark/>
          </w:tcPr>
          <w:p w14:paraId="56BE1295" w14:textId="77777777" w:rsidR="00BE51E6" w:rsidRPr="005F77A0" w:rsidRDefault="00BE51E6" w:rsidP="00BE51E6">
            <w:pPr>
              <w:pStyle w:val="Tabletext"/>
              <w:rPr>
                <w:lang w:val="en-US"/>
              </w:rPr>
            </w:pPr>
            <w:r w:rsidRPr="005F77A0">
              <w:t>authority / ship / other entity</w:t>
            </w:r>
          </w:p>
          <w:p w14:paraId="54DBB100" w14:textId="77777777" w:rsidR="00BE51E6" w:rsidRPr="005F77A0" w:rsidRDefault="00BE51E6" w:rsidP="00BE51E6">
            <w:pPr>
              <w:pStyle w:val="Tabletext"/>
            </w:pPr>
            <w:r w:rsidRPr="005F77A0">
              <w:t>Discussion on level of complexity – is this possible? maritime cloud discussion</w:t>
            </w:r>
          </w:p>
          <w:p w14:paraId="0B2222CC" w14:textId="77777777" w:rsidR="00BE51E6" w:rsidRPr="005F77A0" w:rsidRDefault="00BE51E6" w:rsidP="00BE51E6">
            <w:pPr>
              <w:pStyle w:val="Tabletext"/>
              <w:rPr>
                <w:lang w:val="en-US"/>
              </w:rPr>
            </w:pPr>
            <w:r w:rsidRPr="005F77A0">
              <w:t>Application level? (VDE)</w:t>
            </w:r>
          </w:p>
        </w:tc>
      </w:tr>
      <w:tr w:rsidR="00BE51E6" w:rsidRPr="005F77A0" w14:paraId="2574006E" w14:textId="77777777" w:rsidTr="00713E77">
        <w:tc>
          <w:tcPr>
            <w:tcW w:w="1985" w:type="dxa"/>
            <w:tcBorders>
              <w:top w:val="single" w:sz="4" w:space="0" w:color="auto"/>
              <w:left w:val="single" w:sz="4" w:space="0" w:color="auto"/>
              <w:bottom w:val="single" w:sz="4" w:space="0" w:color="auto"/>
              <w:right w:val="single" w:sz="4" w:space="0" w:color="auto"/>
            </w:tcBorders>
          </w:tcPr>
          <w:p w14:paraId="34E07096" w14:textId="77777777" w:rsidR="00BE51E6" w:rsidRPr="005F77A0" w:rsidRDefault="00BE51E6" w:rsidP="00BE51E6">
            <w:pPr>
              <w:pStyle w:val="Tabletext"/>
              <w:rPr>
                <w:lang w:val="en-US"/>
              </w:rPr>
            </w:pPr>
          </w:p>
        </w:tc>
        <w:tc>
          <w:tcPr>
            <w:tcW w:w="5245" w:type="dxa"/>
            <w:tcBorders>
              <w:top w:val="single" w:sz="4" w:space="0" w:color="auto"/>
              <w:left w:val="single" w:sz="4" w:space="0" w:color="auto"/>
              <w:bottom w:val="single" w:sz="4" w:space="0" w:color="auto"/>
              <w:right w:val="single" w:sz="4" w:space="0" w:color="auto"/>
            </w:tcBorders>
            <w:hideMark/>
          </w:tcPr>
          <w:p w14:paraId="214C0ADA" w14:textId="77777777" w:rsidR="00BE51E6" w:rsidRPr="005F77A0" w:rsidRDefault="00BE51E6" w:rsidP="00BE51E6">
            <w:pPr>
              <w:pStyle w:val="Tabletext"/>
              <w:rPr>
                <w:lang w:val="en-US"/>
              </w:rPr>
            </w:pPr>
          </w:p>
        </w:tc>
        <w:sdt>
          <w:sdtPr>
            <w:id w:val="1687558106"/>
            <w:placeholder>
              <w:docPart w:val="73E700036CF2634A96039A74E50A03C7"/>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7D49174C" w14:textId="77777777" w:rsidR="00BE51E6" w:rsidRPr="005F77A0" w:rsidRDefault="00BE51E6" w:rsidP="00BE51E6">
                <w:pPr>
                  <w:pStyle w:val="Tabletext"/>
                  <w:rPr>
                    <w:lang w:val="en-US"/>
                  </w:rPr>
                </w:pPr>
                <w:r w:rsidRPr="005F77A0">
                  <w:t>Desirable</w:t>
                </w:r>
              </w:p>
            </w:tc>
          </w:sdtContent>
        </w:sdt>
        <w:tc>
          <w:tcPr>
            <w:tcW w:w="1418" w:type="dxa"/>
            <w:tcBorders>
              <w:top w:val="single" w:sz="4" w:space="0" w:color="auto"/>
              <w:left w:val="single" w:sz="4" w:space="0" w:color="auto"/>
              <w:bottom w:val="single" w:sz="4" w:space="0" w:color="auto"/>
              <w:right w:val="single" w:sz="4" w:space="0" w:color="auto"/>
            </w:tcBorders>
            <w:hideMark/>
          </w:tcPr>
          <w:p w14:paraId="780FB119" w14:textId="77777777" w:rsidR="00BE51E6" w:rsidRPr="005F77A0" w:rsidRDefault="00BE51E6" w:rsidP="00BE51E6">
            <w:pPr>
              <w:pStyle w:val="Tabletext"/>
              <w:rPr>
                <w:lang w:val="en-AU"/>
              </w:rPr>
            </w:pPr>
          </w:p>
        </w:tc>
        <w:tc>
          <w:tcPr>
            <w:tcW w:w="3969" w:type="dxa"/>
            <w:tcBorders>
              <w:top w:val="single" w:sz="4" w:space="0" w:color="auto"/>
              <w:left w:val="single" w:sz="4" w:space="0" w:color="auto"/>
              <w:bottom w:val="single" w:sz="4" w:space="0" w:color="auto"/>
              <w:right w:val="single" w:sz="4" w:space="0" w:color="auto"/>
            </w:tcBorders>
            <w:hideMark/>
          </w:tcPr>
          <w:p w14:paraId="0D09FAE8" w14:textId="77777777" w:rsidR="00BE51E6" w:rsidRPr="005F77A0" w:rsidRDefault="00BE51E6" w:rsidP="00BE51E6">
            <w:pPr>
              <w:pStyle w:val="Tabletext"/>
            </w:pPr>
            <w:r w:rsidRPr="005F77A0">
              <w:t>Message Type – the VDES station has the authority and ability to transmit / receive the message. (reference internet of things / maritime cloud discussion)</w:t>
            </w:r>
          </w:p>
          <w:p w14:paraId="52EB3C45" w14:textId="77777777" w:rsidR="00BE51E6" w:rsidRPr="005F77A0" w:rsidRDefault="00BE51E6" w:rsidP="00BE51E6">
            <w:pPr>
              <w:pStyle w:val="Tabletext"/>
              <w:rPr>
                <w:lang w:val="en-US"/>
              </w:rPr>
            </w:pPr>
            <w:r w:rsidRPr="005F77A0">
              <w:lastRenderedPageBreak/>
              <w:t>Application level</w:t>
            </w:r>
          </w:p>
        </w:tc>
      </w:tr>
      <w:tr w:rsidR="00BE51E6" w:rsidRPr="005F77A0" w14:paraId="1B6043D3" w14:textId="77777777" w:rsidTr="00713E77">
        <w:tc>
          <w:tcPr>
            <w:tcW w:w="1985" w:type="dxa"/>
            <w:tcBorders>
              <w:top w:val="single" w:sz="4" w:space="0" w:color="auto"/>
              <w:left w:val="single" w:sz="4" w:space="0" w:color="auto"/>
              <w:bottom w:val="single" w:sz="4" w:space="0" w:color="auto"/>
              <w:right w:val="single" w:sz="4" w:space="0" w:color="auto"/>
            </w:tcBorders>
          </w:tcPr>
          <w:p w14:paraId="6E413BDF" w14:textId="77777777" w:rsidR="00BE51E6" w:rsidRPr="005F77A0" w:rsidRDefault="00BE51E6" w:rsidP="00BE51E6">
            <w:pPr>
              <w:pStyle w:val="Tabletext"/>
              <w:rPr>
                <w:lang w:val="en-US"/>
              </w:rPr>
            </w:pPr>
          </w:p>
        </w:tc>
        <w:tc>
          <w:tcPr>
            <w:tcW w:w="5245" w:type="dxa"/>
            <w:tcBorders>
              <w:top w:val="single" w:sz="4" w:space="0" w:color="auto"/>
              <w:left w:val="single" w:sz="4" w:space="0" w:color="auto"/>
              <w:bottom w:val="single" w:sz="4" w:space="0" w:color="auto"/>
              <w:right w:val="single" w:sz="4" w:space="0" w:color="auto"/>
            </w:tcBorders>
            <w:hideMark/>
          </w:tcPr>
          <w:p w14:paraId="57A2D7E4" w14:textId="77777777" w:rsidR="00BE51E6" w:rsidRPr="005F77A0" w:rsidRDefault="00BE51E6" w:rsidP="00BE51E6">
            <w:pPr>
              <w:pStyle w:val="Tabletext"/>
              <w:rPr>
                <w:lang w:val="en-US"/>
              </w:rPr>
            </w:pPr>
          </w:p>
        </w:tc>
        <w:sdt>
          <w:sdtPr>
            <w:id w:val="-1071192072"/>
            <w:placeholder>
              <w:docPart w:val="6699A5C7E3B48C459DDF0131B99501F0"/>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1D4125AA" w14:textId="77777777" w:rsidR="00BE51E6" w:rsidRPr="005F77A0" w:rsidRDefault="00BE51E6" w:rsidP="00BE51E6">
                <w:pPr>
                  <w:pStyle w:val="Tabletext"/>
                  <w:rPr>
                    <w:lang w:val="en-US"/>
                  </w:rPr>
                </w:pPr>
                <w:r w:rsidRPr="005F77A0">
                  <w:t>Desirable</w:t>
                </w:r>
              </w:p>
            </w:tc>
          </w:sdtContent>
        </w:sdt>
        <w:tc>
          <w:tcPr>
            <w:tcW w:w="1418" w:type="dxa"/>
            <w:tcBorders>
              <w:top w:val="single" w:sz="4" w:space="0" w:color="auto"/>
              <w:left w:val="single" w:sz="4" w:space="0" w:color="auto"/>
              <w:bottom w:val="single" w:sz="4" w:space="0" w:color="auto"/>
              <w:right w:val="single" w:sz="4" w:space="0" w:color="auto"/>
            </w:tcBorders>
            <w:hideMark/>
          </w:tcPr>
          <w:p w14:paraId="674EAA72" w14:textId="77777777" w:rsidR="00BE51E6" w:rsidRPr="005F77A0" w:rsidRDefault="00BE51E6" w:rsidP="00BE51E6">
            <w:pPr>
              <w:pStyle w:val="Tabletext"/>
              <w:rPr>
                <w:lang w:val="en-AU"/>
              </w:rPr>
            </w:pPr>
          </w:p>
        </w:tc>
        <w:tc>
          <w:tcPr>
            <w:tcW w:w="3969" w:type="dxa"/>
            <w:tcBorders>
              <w:top w:val="single" w:sz="4" w:space="0" w:color="auto"/>
              <w:left w:val="single" w:sz="4" w:space="0" w:color="auto"/>
              <w:bottom w:val="single" w:sz="4" w:space="0" w:color="auto"/>
              <w:right w:val="single" w:sz="4" w:space="0" w:color="auto"/>
            </w:tcBorders>
            <w:hideMark/>
          </w:tcPr>
          <w:p w14:paraId="4FEDC063" w14:textId="77777777" w:rsidR="00BE51E6" w:rsidRPr="005F77A0" w:rsidRDefault="00BE51E6" w:rsidP="00BE51E6">
            <w:pPr>
              <w:pStyle w:val="Tabletext"/>
            </w:pPr>
            <w:r w:rsidRPr="005F77A0">
              <w:t>Discussion on level of complexity – is this possible? maritime cloud discussion</w:t>
            </w:r>
          </w:p>
          <w:p w14:paraId="6EFA8229" w14:textId="31CD024E" w:rsidR="00BE51E6" w:rsidRPr="005F77A0" w:rsidRDefault="00BE51E6" w:rsidP="00BE51E6">
            <w:pPr>
              <w:pStyle w:val="Tabletext"/>
              <w:rPr>
                <w:u w:val="single"/>
                <w:lang w:val="en-US"/>
              </w:rPr>
            </w:pPr>
            <w:r w:rsidRPr="005F77A0">
              <w:t>Application level</w:t>
            </w:r>
            <w:r w:rsidR="000F52DA">
              <w:t>.</w:t>
            </w:r>
          </w:p>
        </w:tc>
      </w:tr>
      <w:tr w:rsidR="00BE51E6" w:rsidRPr="005F77A0" w14:paraId="4062AC5F" w14:textId="77777777" w:rsidTr="00713E77">
        <w:tc>
          <w:tcPr>
            <w:tcW w:w="1985" w:type="dxa"/>
            <w:tcBorders>
              <w:top w:val="single" w:sz="4" w:space="0" w:color="auto"/>
              <w:left w:val="single" w:sz="4" w:space="0" w:color="auto"/>
              <w:bottom w:val="single" w:sz="4" w:space="0" w:color="auto"/>
              <w:right w:val="single" w:sz="4" w:space="0" w:color="auto"/>
            </w:tcBorders>
            <w:hideMark/>
          </w:tcPr>
          <w:p w14:paraId="5716C2E7" w14:textId="77777777" w:rsidR="00BE51E6" w:rsidRPr="005F77A0" w:rsidRDefault="00BE51E6" w:rsidP="00BE51E6">
            <w:pPr>
              <w:pStyle w:val="Tabletext"/>
              <w:rPr>
                <w:lang w:val="en-US"/>
              </w:rPr>
            </w:pPr>
          </w:p>
        </w:tc>
        <w:tc>
          <w:tcPr>
            <w:tcW w:w="5245" w:type="dxa"/>
            <w:tcBorders>
              <w:top w:val="single" w:sz="4" w:space="0" w:color="auto"/>
              <w:left w:val="single" w:sz="4" w:space="0" w:color="auto"/>
              <w:bottom w:val="single" w:sz="4" w:space="0" w:color="auto"/>
              <w:right w:val="single" w:sz="4" w:space="0" w:color="auto"/>
            </w:tcBorders>
            <w:hideMark/>
          </w:tcPr>
          <w:p w14:paraId="1F3FFC2D" w14:textId="77777777" w:rsidR="00BE51E6" w:rsidRPr="005F77A0" w:rsidRDefault="00BE51E6" w:rsidP="00BE51E6">
            <w:pPr>
              <w:pStyle w:val="Tabletext"/>
              <w:rPr>
                <w:lang w:val="en-US"/>
              </w:rPr>
            </w:pPr>
            <w:r w:rsidRPr="005F77A0">
              <w:t xml:space="preserve">. </w:t>
            </w:r>
          </w:p>
        </w:tc>
        <w:sdt>
          <w:sdtPr>
            <w:id w:val="1633284366"/>
            <w:placeholder>
              <w:docPart w:val="9DECF559E1F62D48B14DFB18A65E6C57"/>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74B9FF2B" w14:textId="77777777" w:rsidR="00BE51E6" w:rsidRPr="005F77A0" w:rsidRDefault="00BE51E6" w:rsidP="00BE51E6">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hideMark/>
          </w:tcPr>
          <w:p w14:paraId="1E7F1700" w14:textId="77777777" w:rsidR="00BE51E6" w:rsidRPr="005F77A0" w:rsidRDefault="00BE51E6" w:rsidP="00BE51E6">
            <w:pPr>
              <w:pStyle w:val="Tabletext"/>
              <w:rPr>
                <w:lang w:val="en-AU"/>
              </w:rPr>
            </w:pPr>
          </w:p>
        </w:tc>
        <w:tc>
          <w:tcPr>
            <w:tcW w:w="3969" w:type="dxa"/>
            <w:tcBorders>
              <w:top w:val="single" w:sz="4" w:space="0" w:color="auto"/>
              <w:left w:val="single" w:sz="4" w:space="0" w:color="auto"/>
              <w:bottom w:val="single" w:sz="4" w:space="0" w:color="auto"/>
              <w:right w:val="single" w:sz="4" w:space="0" w:color="auto"/>
            </w:tcBorders>
          </w:tcPr>
          <w:p w14:paraId="0CA21094" w14:textId="20DE2F59" w:rsidR="00BE51E6" w:rsidRPr="005F77A0" w:rsidRDefault="00BE51E6" w:rsidP="00BE51E6">
            <w:pPr>
              <w:pStyle w:val="Tabletext"/>
              <w:rPr>
                <w:lang w:val="en-US"/>
              </w:rPr>
            </w:pPr>
            <w:r w:rsidRPr="005F77A0">
              <w:rPr>
                <w:lang w:val="en-US"/>
              </w:rPr>
              <w:t>Discussion on ‘encryption’ vs ‘secure’ – preference in group was ‘secure’  Application level</w:t>
            </w:r>
            <w:r w:rsidR="000F52DA">
              <w:rPr>
                <w:lang w:val="en-US"/>
              </w:rPr>
              <w:t>.</w:t>
            </w:r>
          </w:p>
        </w:tc>
      </w:tr>
      <w:tr w:rsidR="00BE51E6" w:rsidRPr="005F77A0" w14:paraId="6269ED42" w14:textId="77777777" w:rsidTr="00713E77">
        <w:tc>
          <w:tcPr>
            <w:tcW w:w="1985" w:type="dxa"/>
            <w:tcBorders>
              <w:top w:val="single" w:sz="4" w:space="0" w:color="auto"/>
              <w:left w:val="single" w:sz="4" w:space="0" w:color="auto"/>
              <w:bottom w:val="single" w:sz="4" w:space="0" w:color="auto"/>
              <w:right w:val="single" w:sz="4" w:space="0" w:color="auto"/>
            </w:tcBorders>
            <w:hideMark/>
          </w:tcPr>
          <w:p w14:paraId="247B919A" w14:textId="77777777" w:rsidR="00BE51E6" w:rsidRPr="005F77A0" w:rsidRDefault="00BE51E6" w:rsidP="00BE51E6">
            <w:pPr>
              <w:pStyle w:val="Tabletext"/>
              <w:rPr>
                <w:lang w:val="en-US"/>
              </w:rPr>
            </w:pPr>
            <w:r w:rsidRPr="005F77A0">
              <w:t>VDES-OPS-09</w:t>
            </w:r>
          </w:p>
        </w:tc>
        <w:tc>
          <w:tcPr>
            <w:tcW w:w="5245" w:type="dxa"/>
            <w:tcBorders>
              <w:top w:val="single" w:sz="4" w:space="0" w:color="auto"/>
              <w:left w:val="single" w:sz="4" w:space="0" w:color="auto"/>
              <w:bottom w:val="single" w:sz="4" w:space="0" w:color="auto"/>
              <w:right w:val="single" w:sz="4" w:space="0" w:color="auto"/>
            </w:tcBorders>
            <w:hideMark/>
          </w:tcPr>
          <w:p w14:paraId="338D99A9" w14:textId="7CA6B390" w:rsidR="00BE51E6" w:rsidRPr="005F77A0" w:rsidRDefault="00BE51E6" w:rsidP="00BE51E6">
            <w:pPr>
              <w:pStyle w:val="Tabletext"/>
              <w:rPr>
                <w:lang w:val="en-US"/>
              </w:rPr>
            </w:pPr>
            <w:r w:rsidRPr="005F77A0">
              <w:t>The VDES shall support data automated, delayed and scheduled transmission in long and short time-frames.</w:t>
            </w:r>
          </w:p>
        </w:tc>
        <w:sdt>
          <w:sdtPr>
            <w:id w:val="1426459998"/>
            <w:placeholder>
              <w:docPart w:val="3249F29191C87A4CBF66CA09F82EE6AA"/>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5A4CC4A1" w14:textId="77777777" w:rsidR="00BE51E6" w:rsidRPr="005F77A0" w:rsidRDefault="00BE51E6" w:rsidP="00BE51E6">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hideMark/>
          </w:tcPr>
          <w:p w14:paraId="4E204554" w14:textId="77777777" w:rsidR="00BE51E6" w:rsidRPr="005F77A0" w:rsidRDefault="00BE51E6" w:rsidP="00BE51E6">
            <w:pPr>
              <w:pStyle w:val="Tabletext"/>
              <w:rPr>
                <w:lang w:val="en-AU"/>
              </w:rPr>
            </w:pPr>
          </w:p>
        </w:tc>
        <w:tc>
          <w:tcPr>
            <w:tcW w:w="3969" w:type="dxa"/>
            <w:tcBorders>
              <w:top w:val="single" w:sz="4" w:space="0" w:color="auto"/>
              <w:left w:val="single" w:sz="4" w:space="0" w:color="auto"/>
              <w:bottom w:val="single" w:sz="4" w:space="0" w:color="auto"/>
              <w:right w:val="single" w:sz="4" w:space="0" w:color="auto"/>
            </w:tcBorders>
            <w:hideMark/>
          </w:tcPr>
          <w:p w14:paraId="4710967C" w14:textId="77777777" w:rsidR="00BE51E6" w:rsidRPr="005F77A0" w:rsidRDefault="00BE51E6" w:rsidP="00BE51E6">
            <w:pPr>
              <w:pStyle w:val="Tabletext"/>
              <w:rPr>
                <w:u w:val="single"/>
                <w:lang w:val="en-US"/>
              </w:rPr>
            </w:pPr>
            <w:r w:rsidRPr="005F77A0">
              <w:t>Depending on the operational requirement. Discussion on scheduling of transmissions – down to slot level?</w:t>
            </w:r>
          </w:p>
        </w:tc>
      </w:tr>
      <w:tr w:rsidR="00BE51E6" w:rsidRPr="005F77A0" w14:paraId="35FA5B30" w14:textId="77777777" w:rsidTr="00713E77">
        <w:tc>
          <w:tcPr>
            <w:tcW w:w="1985" w:type="dxa"/>
            <w:tcBorders>
              <w:top w:val="single" w:sz="4" w:space="0" w:color="auto"/>
              <w:left w:val="single" w:sz="4" w:space="0" w:color="auto"/>
              <w:bottom w:val="single" w:sz="4" w:space="0" w:color="auto"/>
              <w:right w:val="single" w:sz="4" w:space="0" w:color="auto"/>
            </w:tcBorders>
            <w:hideMark/>
          </w:tcPr>
          <w:p w14:paraId="14BFF17E" w14:textId="77777777" w:rsidR="00BE51E6" w:rsidRPr="005F77A0" w:rsidRDefault="00BE51E6" w:rsidP="00BE51E6">
            <w:pPr>
              <w:pStyle w:val="Tabletext"/>
              <w:rPr>
                <w:lang w:val="en-US"/>
              </w:rPr>
            </w:pPr>
            <w:r w:rsidRPr="005F77A0">
              <w:t>VDES-OPS-10</w:t>
            </w:r>
          </w:p>
        </w:tc>
        <w:tc>
          <w:tcPr>
            <w:tcW w:w="5245" w:type="dxa"/>
            <w:tcBorders>
              <w:top w:val="single" w:sz="4" w:space="0" w:color="auto"/>
              <w:left w:val="single" w:sz="4" w:space="0" w:color="auto"/>
              <w:bottom w:val="single" w:sz="4" w:space="0" w:color="auto"/>
              <w:right w:val="single" w:sz="4" w:space="0" w:color="auto"/>
            </w:tcBorders>
            <w:hideMark/>
          </w:tcPr>
          <w:p w14:paraId="22A0338F" w14:textId="77777777" w:rsidR="00BE51E6" w:rsidRPr="005F77A0" w:rsidRDefault="00BE51E6" w:rsidP="00BE51E6">
            <w:pPr>
              <w:pStyle w:val="Tabletext"/>
              <w:rPr>
                <w:lang w:val="en-US"/>
              </w:rPr>
            </w:pPr>
            <w:r w:rsidRPr="005F77A0">
              <w:t>The VDES (VDE) shall support priority of transmission.</w:t>
            </w:r>
          </w:p>
        </w:tc>
        <w:sdt>
          <w:sdtPr>
            <w:id w:val="-763765056"/>
            <w:placeholder>
              <w:docPart w:val="1A5B82C65C37C945A270E295AA82A03A"/>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76E6C50B" w14:textId="77777777" w:rsidR="00BE51E6" w:rsidRPr="005F77A0" w:rsidRDefault="00BE51E6" w:rsidP="00BE51E6">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hideMark/>
          </w:tcPr>
          <w:p w14:paraId="0E223DDF" w14:textId="77777777" w:rsidR="00BE51E6" w:rsidRPr="005F77A0" w:rsidRDefault="00BE51E6" w:rsidP="00BE51E6">
            <w:pPr>
              <w:pStyle w:val="Tabletext"/>
              <w:rPr>
                <w:lang w:val="en-AU"/>
              </w:rPr>
            </w:pPr>
          </w:p>
        </w:tc>
        <w:tc>
          <w:tcPr>
            <w:tcW w:w="3969" w:type="dxa"/>
            <w:tcBorders>
              <w:top w:val="single" w:sz="4" w:space="0" w:color="auto"/>
              <w:left w:val="single" w:sz="4" w:space="0" w:color="auto"/>
              <w:bottom w:val="single" w:sz="4" w:space="0" w:color="auto"/>
              <w:right w:val="single" w:sz="4" w:space="0" w:color="auto"/>
            </w:tcBorders>
            <w:hideMark/>
          </w:tcPr>
          <w:p w14:paraId="52AC45B0" w14:textId="5F3FBC71" w:rsidR="00BE51E6" w:rsidRPr="005F77A0" w:rsidRDefault="00BE51E6" w:rsidP="00BE51E6">
            <w:pPr>
              <w:pStyle w:val="Tabletext"/>
              <w:rPr>
                <w:lang w:val="en-US"/>
              </w:rPr>
            </w:pPr>
            <w:r w:rsidRPr="005F77A0">
              <w:t>Priority of communications – Distress, Urgency, Safety (AIS fits under Safety), General communicatio</w:t>
            </w:r>
            <w:r w:rsidR="000F52DA">
              <w:t>ns.</w:t>
            </w:r>
          </w:p>
        </w:tc>
      </w:tr>
    </w:tbl>
    <w:p w14:paraId="3E15620C" w14:textId="77777777" w:rsidR="00BE51E6" w:rsidRDefault="00BE51E6" w:rsidP="00BE51E6">
      <w:pPr>
        <w:pStyle w:val="BodyText"/>
      </w:pPr>
    </w:p>
    <w:p w14:paraId="555F2D04" w14:textId="77777777" w:rsidR="00BE51E6" w:rsidRDefault="00BE51E6" w:rsidP="00BE51E6">
      <w:pPr>
        <w:pStyle w:val="BodyText"/>
      </w:pPr>
    </w:p>
    <w:p w14:paraId="58C6FDC0" w14:textId="235655F8" w:rsidR="00713E77" w:rsidRDefault="00713E77">
      <w:pPr>
        <w:spacing w:after="200" w:line="276" w:lineRule="auto"/>
        <w:rPr>
          <w:sz w:val="22"/>
        </w:rPr>
      </w:pPr>
      <w:r>
        <w:br w:type="page"/>
      </w:r>
    </w:p>
    <w:p w14:paraId="422CC743" w14:textId="547DF2D3" w:rsidR="00BE51E6" w:rsidRDefault="00713E77" w:rsidP="00713E77">
      <w:pPr>
        <w:pStyle w:val="Heading2"/>
      </w:pPr>
      <w:bookmarkStart w:id="108" w:name="_Toc433739088"/>
      <w:bookmarkStart w:id="109" w:name="_Toc443562488"/>
      <w:bookmarkStart w:id="110" w:name="_Toc454283656"/>
      <w:r w:rsidRPr="00713E77">
        <w:lastRenderedPageBreak/>
        <w:t>VDES Technical Requirements</w:t>
      </w:r>
      <w:bookmarkEnd w:id="108"/>
      <w:bookmarkEnd w:id="109"/>
      <w:bookmarkEnd w:id="110"/>
    </w:p>
    <w:p w14:paraId="3766A8E3" w14:textId="77777777" w:rsidR="00713E77" w:rsidRPr="00713E77" w:rsidRDefault="00713E77" w:rsidP="00713E77">
      <w:pPr>
        <w:pStyle w:val="Heading2separationline"/>
      </w:pPr>
    </w:p>
    <w:p w14:paraId="65018810" w14:textId="7869E0AE" w:rsidR="00BE51E6" w:rsidRDefault="00713E77" w:rsidP="00713E77">
      <w:pPr>
        <w:pStyle w:val="Tablecaption"/>
        <w:jc w:val="center"/>
      </w:pPr>
      <w:bookmarkStart w:id="111" w:name="_Toc454283665"/>
      <w:r w:rsidRPr="00713E77">
        <w:t>VDES Technical Requirements</w:t>
      </w:r>
      <w:bookmarkEnd w:id="111"/>
    </w:p>
    <w:tbl>
      <w:tblPr>
        <w:tblW w:w="138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6"/>
        <w:gridCol w:w="5364"/>
        <w:gridCol w:w="1415"/>
        <w:gridCol w:w="1557"/>
        <w:gridCol w:w="3691"/>
      </w:tblGrid>
      <w:tr w:rsidR="00713E77" w:rsidRPr="005F77A0" w14:paraId="44DE38A9" w14:textId="77777777" w:rsidTr="00713E77">
        <w:trPr>
          <w:tblHeader/>
        </w:trPr>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A13A1" w14:textId="77777777" w:rsidR="00713E77" w:rsidRPr="005F77A0" w:rsidRDefault="00713E77" w:rsidP="00713E77">
            <w:pPr>
              <w:pStyle w:val="Tableheading"/>
            </w:pPr>
            <w:r w:rsidRPr="005F77A0">
              <w:t>Req ID</w:t>
            </w:r>
          </w:p>
        </w:tc>
        <w:tc>
          <w:tcPr>
            <w:tcW w:w="53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AFDC88" w14:textId="77777777" w:rsidR="00713E77" w:rsidRPr="005F77A0" w:rsidRDefault="00713E77" w:rsidP="00713E77">
            <w:pPr>
              <w:pStyle w:val="Tableheading"/>
            </w:pPr>
            <w:r w:rsidRPr="005F77A0">
              <w:t>Requirement</w:t>
            </w:r>
          </w:p>
        </w:tc>
        <w:tc>
          <w:tcPr>
            <w:tcW w:w="14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C2D77" w14:textId="67B38D7F" w:rsidR="00713E77" w:rsidRPr="005F77A0" w:rsidRDefault="00713E77" w:rsidP="00713E77">
            <w:pPr>
              <w:pStyle w:val="Tableheading"/>
            </w:pPr>
            <w:r w:rsidRPr="005F77A0">
              <w:t>Hierarchy</w:t>
            </w:r>
          </w:p>
        </w:tc>
        <w:tc>
          <w:tcPr>
            <w:tcW w:w="15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5902D4" w14:textId="77777777" w:rsidR="00713E77" w:rsidRPr="005F77A0" w:rsidRDefault="00713E77" w:rsidP="00713E77">
            <w:pPr>
              <w:pStyle w:val="Tableheading"/>
            </w:pPr>
            <w:r w:rsidRPr="005F77A0">
              <w:t>Source</w:t>
            </w:r>
          </w:p>
        </w:tc>
        <w:tc>
          <w:tcPr>
            <w:tcW w:w="3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E3544" w14:textId="77777777" w:rsidR="00713E77" w:rsidRPr="005F77A0" w:rsidRDefault="00713E77" w:rsidP="00713E77">
            <w:pPr>
              <w:pStyle w:val="Tableheading"/>
            </w:pPr>
            <w:r w:rsidRPr="005F77A0">
              <w:t>Comments</w:t>
            </w:r>
          </w:p>
        </w:tc>
      </w:tr>
      <w:tr w:rsidR="00713E77" w:rsidRPr="005F77A0" w14:paraId="5DB331E6" w14:textId="77777777" w:rsidTr="00713E77">
        <w:tc>
          <w:tcPr>
            <w:tcW w:w="1866" w:type="dxa"/>
            <w:tcBorders>
              <w:top w:val="single" w:sz="4" w:space="0" w:color="auto"/>
              <w:left w:val="single" w:sz="4" w:space="0" w:color="auto"/>
              <w:bottom w:val="single" w:sz="4" w:space="0" w:color="auto"/>
              <w:right w:val="single" w:sz="4" w:space="0" w:color="auto"/>
            </w:tcBorders>
            <w:vAlign w:val="center"/>
            <w:hideMark/>
          </w:tcPr>
          <w:p w14:paraId="1C3085C3" w14:textId="77777777" w:rsidR="00713E77" w:rsidRPr="005F77A0" w:rsidRDefault="00713E77" w:rsidP="00713E77">
            <w:pPr>
              <w:pStyle w:val="Tabletext"/>
              <w:rPr>
                <w:lang w:val="en-US"/>
              </w:rPr>
            </w:pPr>
          </w:p>
        </w:tc>
        <w:tc>
          <w:tcPr>
            <w:tcW w:w="5364" w:type="dxa"/>
            <w:tcBorders>
              <w:top w:val="single" w:sz="4" w:space="0" w:color="auto"/>
              <w:left w:val="single" w:sz="4" w:space="0" w:color="auto"/>
              <w:bottom w:val="single" w:sz="4" w:space="0" w:color="auto"/>
              <w:right w:val="single" w:sz="4" w:space="0" w:color="auto"/>
            </w:tcBorders>
            <w:vAlign w:val="center"/>
            <w:hideMark/>
          </w:tcPr>
          <w:p w14:paraId="0C883F91" w14:textId="77777777" w:rsidR="00713E77" w:rsidRPr="005F77A0" w:rsidRDefault="00713E77" w:rsidP="00713E77">
            <w:pPr>
              <w:pStyle w:val="Tabletext"/>
              <w:rPr>
                <w:lang w:val="en-US"/>
              </w:rPr>
            </w:pPr>
          </w:p>
        </w:tc>
        <w:sdt>
          <w:sdtPr>
            <w:id w:val="-1213882336"/>
            <w:placeholder>
              <w:docPart w:val="7B5A063E653EB042967E560652FC16F5"/>
            </w:placeholder>
            <w:dropDownList>
              <w:listItem w:displayText="Essential" w:value="Essential"/>
              <w:listItem w:displayText="Important" w:value="Important"/>
              <w:listItem w:displayText="Desirable" w:value="Desirable"/>
            </w:dropDownList>
          </w:sdtPr>
          <w:sdtEndPr/>
          <w:sdtContent>
            <w:tc>
              <w:tcPr>
                <w:tcW w:w="1415" w:type="dxa"/>
                <w:tcBorders>
                  <w:top w:val="single" w:sz="4" w:space="0" w:color="auto"/>
                  <w:left w:val="single" w:sz="4" w:space="0" w:color="auto"/>
                  <w:bottom w:val="single" w:sz="4" w:space="0" w:color="auto"/>
                  <w:right w:val="single" w:sz="4" w:space="0" w:color="auto"/>
                </w:tcBorders>
                <w:vAlign w:val="center"/>
                <w:hideMark/>
              </w:tcPr>
              <w:p w14:paraId="61FB5A37" w14:textId="77777777" w:rsidR="00713E77" w:rsidRPr="005F77A0" w:rsidRDefault="00713E77" w:rsidP="00713E77">
                <w:pPr>
                  <w:pStyle w:val="Tabletext"/>
                  <w:rPr>
                    <w:lang w:val="en-US"/>
                  </w:rPr>
                </w:pPr>
                <w:r w:rsidRPr="005F77A0">
                  <w:t>Essential</w:t>
                </w:r>
              </w:p>
            </w:tc>
          </w:sdtContent>
        </w:sdt>
        <w:tc>
          <w:tcPr>
            <w:tcW w:w="1557" w:type="dxa"/>
            <w:tcBorders>
              <w:top w:val="single" w:sz="4" w:space="0" w:color="auto"/>
              <w:left w:val="single" w:sz="4" w:space="0" w:color="auto"/>
              <w:bottom w:val="single" w:sz="4" w:space="0" w:color="auto"/>
              <w:right w:val="single" w:sz="4" w:space="0" w:color="auto"/>
            </w:tcBorders>
            <w:vAlign w:val="center"/>
            <w:hideMark/>
          </w:tcPr>
          <w:p w14:paraId="02C0E732" w14:textId="77777777" w:rsidR="00713E77" w:rsidRPr="005F77A0" w:rsidRDefault="00713E77" w:rsidP="00713E77">
            <w:pPr>
              <w:pStyle w:val="Tabletext"/>
              <w:rPr>
                <w:lang w:val="en-AU"/>
              </w:rPr>
            </w:pPr>
            <w:r w:rsidRPr="005F77A0">
              <w:rPr>
                <w:lang w:val="en-AU"/>
              </w:rPr>
              <w:t>2.4</w:t>
            </w:r>
          </w:p>
        </w:tc>
        <w:tc>
          <w:tcPr>
            <w:tcW w:w="3691" w:type="dxa"/>
            <w:tcBorders>
              <w:top w:val="single" w:sz="4" w:space="0" w:color="auto"/>
              <w:left w:val="single" w:sz="4" w:space="0" w:color="auto"/>
              <w:bottom w:val="single" w:sz="4" w:space="0" w:color="auto"/>
              <w:right w:val="single" w:sz="4" w:space="0" w:color="auto"/>
            </w:tcBorders>
            <w:vAlign w:val="center"/>
          </w:tcPr>
          <w:p w14:paraId="3D721C44" w14:textId="06CB27FA" w:rsidR="00713E77" w:rsidRPr="005F77A0" w:rsidRDefault="00713E77" w:rsidP="00713E77">
            <w:pPr>
              <w:pStyle w:val="Tabletext"/>
              <w:rPr>
                <w:lang w:val="en-US"/>
              </w:rPr>
            </w:pPr>
            <w:r w:rsidRPr="005F77A0">
              <w:rPr>
                <w:lang w:val="en-US"/>
              </w:rPr>
              <w:t>Application</w:t>
            </w:r>
            <w:r w:rsidR="000F52DA">
              <w:rPr>
                <w:lang w:val="en-US"/>
              </w:rPr>
              <w:t>.</w:t>
            </w:r>
          </w:p>
        </w:tc>
      </w:tr>
      <w:tr w:rsidR="00713E77" w:rsidRPr="005F77A0" w14:paraId="7ABD6868" w14:textId="77777777" w:rsidTr="00713E77">
        <w:tc>
          <w:tcPr>
            <w:tcW w:w="1866" w:type="dxa"/>
            <w:tcBorders>
              <w:top w:val="single" w:sz="4" w:space="0" w:color="auto"/>
              <w:left w:val="single" w:sz="4" w:space="0" w:color="auto"/>
              <w:bottom w:val="single" w:sz="4" w:space="0" w:color="auto"/>
              <w:right w:val="single" w:sz="4" w:space="0" w:color="auto"/>
            </w:tcBorders>
            <w:vAlign w:val="center"/>
          </w:tcPr>
          <w:p w14:paraId="3E8E2331" w14:textId="77777777" w:rsidR="00713E77" w:rsidRPr="005F77A0" w:rsidRDefault="00713E77" w:rsidP="00713E77">
            <w:pPr>
              <w:pStyle w:val="Tabletext"/>
            </w:pPr>
          </w:p>
        </w:tc>
        <w:tc>
          <w:tcPr>
            <w:tcW w:w="5364" w:type="dxa"/>
            <w:tcBorders>
              <w:top w:val="single" w:sz="4" w:space="0" w:color="auto"/>
              <w:left w:val="single" w:sz="4" w:space="0" w:color="auto"/>
              <w:bottom w:val="single" w:sz="4" w:space="0" w:color="auto"/>
              <w:right w:val="single" w:sz="4" w:space="0" w:color="auto"/>
            </w:tcBorders>
            <w:vAlign w:val="center"/>
          </w:tcPr>
          <w:p w14:paraId="6DE8D215" w14:textId="77777777" w:rsidR="00713E77" w:rsidRPr="005F77A0" w:rsidRDefault="00713E77" w:rsidP="00713E77">
            <w:pPr>
              <w:pStyle w:val="Tabletext"/>
            </w:pPr>
          </w:p>
        </w:tc>
        <w:sdt>
          <w:sdtPr>
            <w:id w:val="1465542275"/>
            <w:placeholder>
              <w:docPart w:val="E63D5E28514579418C3409EF5DE41BFA"/>
            </w:placeholder>
            <w:dropDownList>
              <w:listItem w:displayText="Essential" w:value="Essential"/>
              <w:listItem w:displayText="Important" w:value="Important"/>
              <w:listItem w:displayText="Desirable" w:value="Desirable"/>
            </w:dropDownList>
          </w:sdtPr>
          <w:sdtEndPr/>
          <w:sdtContent>
            <w:tc>
              <w:tcPr>
                <w:tcW w:w="1415" w:type="dxa"/>
                <w:tcBorders>
                  <w:top w:val="single" w:sz="4" w:space="0" w:color="auto"/>
                  <w:left w:val="single" w:sz="4" w:space="0" w:color="auto"/>
                  <w:bottom w:val="single" w:sz="4" w:space="0" w:color="auto"/>
                  <w:right w:val="single" w:sz="4" w:space="0" w:color="auto"/>
                </w:tcBorders>
                <w:vAlign w:val="center"/>
              </w:tcPr>
              <w:p w14:paraId="17D0742E" w14:textId="77777777" w:rsidR="00713E77" w:rsidRPr="005F77A0" w:rsidRDefault="00713E77" w:rsidP="00713E77">
                <w:pPr>
                  <w:pStyle w:val="Tabletext"/>
                </w:pPr>
                <w:r w:rsidRPr="005F77A0">
                  <w:t>Desirable</w:t>
                </w:r>
              </w:p>
            </w:tc>
          </w:sdtContent>
        </w:sdt>
        <w:tc>
          <w:tcPr>
            <w:tcW w:w="1557" w:type="dxa"/>
            <w:tcBorders>
              <w:top w:val="single" w:sz="4" w:space="0" w:color="auto"/>
              <w:left w:val="single" w:sz="4" w:space="0" w:color="auto"/>
              <w:bottom w:val="single" w:sz="4" w:space="0" w:color="auto"/>
              <w:right w:val="single" w:sz="4" w:space="0" w:color="auto"/>
            </w:tcBorders>
            <w:vAlign w:val="center"/>
          </w:tcPr>
          <w:p w14:paraId="3305C8A0" w14:textId="77777777" w:rsidR="00713E77" w:rsidRPr="005F77A0" w:rsidRDefault="00713E77" w:rsidP="00713E77">
            <w:pPr>
              <w:pStyle w:val="Tabletext"/>
              <w:rPr>
                <w:lang w:val="en-AU"/>
              </w:rPr>
            </w:pPr>
            <w:r w:rsidRPr="005F77A0">
              <w:rPr>
                <w:lang w:val="en-AU"/>
              </w:rPr>
              <w:t>2.4</w:t>
            </w:r>
          </w:p>
        </w:tc>
        <w:tc>
          <w:tcPr>
            <w:tcW w:w="3691" w:type="dxa"/>
            <w:tcBorders>
              <w:top w:val="single" w:sz="4" w:space="0" w:color="auto"/>
              <w:left w:val="single" w:sz="4" w:space="0" w:color="auto"/>
              <w:bottom w:val="single" w:sz="4" w:space="0" w:color="auto"/>
              <w:right w:val="single" w:sz="4" w:space="0" w:color="auto"/>
            </w:tcBorders>
            <w:vAlign w:val="center"/>
          </w:tcPr>
          <w:p w14:paraId="7FEE79A3" w14:textId="57FFA01C" w:rsidR="00713E77" w:rsidRPr="005F77A0" w:rsidRDefault="00713E77" w:rsidP="000F52DA">
            <w:pPr>
              <w:pStyle w:val="Tabletext"/>
              <w:rPr>
                <w:lang w:val="en-US"/>
              </w:rPr>
            </w:pPr>
            <w:r w:rsidRPr="005F77A0">
              <w:rPr>
                <w:lang w:val="en-US"/>
              </w:rPr>
              <w:t>Application</w:t>
            </w:r>
            <w:r w:rsidR="000F52DA">
              <w:rPr>
                <w:lang w:val="en-US"/>
              </w:rPr>
              <w:t>.</w:t>
            </w:r>
          </w:p>
        </w:tc>
      </w:tr>
      <w:tr w:rsidR="00713E77" w:rsidRPr="005F77A0" w14:paraId="351A878A" w14:textId="77777777" w:rsidTr="00713E77">
        <w:tc>
          <w:tcPr>
            <w:tcW w:w="1866" w:type="dxa"/>
            <w:tcBorders>
              <w:top w:val="single" w:sz="4" w:space="0" w:color="auto"/>
              <w:left w:val="single" w:sz="4" w:space="0" w:color="auto"/>
              <w:bottom w:val="single" w:sz="4" w:space="0" w:color="auto"/>
              <w:right w:val="single" w:sz="4" w:space="0" w:color="auto"/>
            </w:tcBorders>
            <w:vAlign w:val="center"/>
            <w:hideMark/>
          </w:tcPr>
          <w:p w14:paraId="4F5B6A45" w14:textId="77777777" w:rsidR="00713E77" w:rsidRPr="005F77A0" w:rsidRDefault="00713E77" w:rsidP="00713E77">
            <w:pPr>
              <w:pStyle w:val="Tabletext"/>
              <w:rPr>
                <w:lang w:val="en-US"/>
              </w:rPr>
            </w:pPr>
            <w:r w:rsidRPr="005F77A0">
              <w:t>VDES-TEC-01</w:t>
            </w:r>
          </w:p>
        </w:tc>
        <w:tc>
          <w:tcPr>
            <w:tcW w:w="5364" w:type="dxa"/>
            <w:tcBorders>
              <w:top w:val="single" w:sz="4" w:space="0" w:color="auto"/>
              <w:left w:val="single" w:sz="4" w:space="0" w:color="auto"/>
              <w:bottom w:val="single" w:sz="4" w:space="0" w:color="auto"/>
              <w:right w:val="single" w:sz="4" w:space="0" w:color="auto"/>
            </w:tcBorders>
            <w:vAlign w:val="center"/>
            <w:hideMark/>
          </w:tcPr>
          <w:p w14:paraId="0108C917" w14:textId="77777777" w:rsidR="00713E77" w:rsidRPr="005F77A0" w:rsidRDefault="00713E77" w:rsidP="00713E77">
            <w:pPr>
              <w:pStyle w:val="Tabletext"/>
            </w:pPr>
            <w:r w:rsidRPr="005F77A0">
              <w:t>The system shall use, time-division multiple access (TDMA) techniques, access schemes and data transmission methods in a synchronized manner as specified in Recommendation ITU-R M.2092</w:t>
            </w:r>
          </w:p>
        </w:tc>
        <w:sdt>
          <w:sdtPr>
            <w:id w:val="1139847134"/>
            <w:placeholder>
              <w:docPart w:val="66A2E23E74788042A2201439372AA6BF"/>
            </w:placeholder>
            <w:dropDownList>
              <w:listItem w:displayText="Essential" w:value="Essential"/>
              <w:listItem w:displayText="Important" w:value="Important"/>
              <w:listItem w:displayText="Desirable" w:value="Desirable"/>
            </w:dropDownList>
          </w:sdtPr>
          <w:sdtEndPr/>
          <w:sdtContent>
            <w:tc>
              <w:tcPr>
                <w:tcW w:w="1415" w:type="dxa"/>
                <w:tcBorders>
                  <w:top w:val="single" w:sz="4" w:space="0" w:color="auto"/>
                  <w:left w:val="single" w:sz="4" w:space="0" w:color="auto"/>
                  <w:bottom w:val="single" w:sz="4" w:space="0" w:color="auto"/>
                  <w:right w:val="single" w:sz="4" w:space="0" w:color="auto"/>
                </w:tcBorders>
                <w:vAlign w:val="center"/>
                <w:hideMark/>
              </w:tcPr>
              <w:p w14:paraId="491719AC" w14:textId="77777777" w:rsidR="00713E77" w:rsidRPr="005F77A0" w:rsidRDefault="00713E77" w:rsidP="00713E77">
                <w:pPr>
                  <w:pStyle w:val="Tabletext"/>
                  <w:rPr>
                    <w:lang w:val="en-US"/>
                  </w:rPr>
                </w:pPr>
                <w:r w:rsidRPr="005F77A0">
                  <w:t>Essential</w:t>
                </w:r>
              </w:p>
            </w:tc>
          </w:sdtContent>
        </w:sdt>
        <w:tc>
          <w:tcPr>
            <w:tcW w:w="1557" w:type="dxa"/>
            <w:tcBorders>
              <w:top w:val="single" w:sz="4" w:space="0" w:color="auto"/>
              <w:left w:val="single" w:sz="4" w:space="0" w:color="auto"/>
              <w:bottom w:val="single" w:sz="4" w:space="0" w:color="auto"/>
              <w:right w:val="single" w:sz="4" w:space="0" w:color="auto"/>
            </w:tcBorders>
            <w:vAlign w:val="center"/>
            <w:hideMark/>
          </w:tcPr>
          <w:p w14:paraId="1640BCAC" w14:textId="77777777" w:rsidR="00713E77" w:rsidRPr="005F77A0" w:rsidRDefault="00713E77" w:rsidP="00713E77">
            <w:pPr>
              <w:pStyle w:val="Tabletext"/>
              <w:rPr>
                <w:lang w:val="en-AU"/>
              </w:rPr>
            </w:pPr>
            <w:r w:rsidRPr="005F77A0">
              <w:rPr>
                <w:lang w:val="en-AU"/>
              </w:rPr>
              <w:t>2.4</w:t>
            </w:r>
          </w:p>
        </w:tc>
        <w:tc>
          <w:tcPr>
            <w:tcW w:w="3691" w:type="dxa"/>
            <w:tcBorders>
              <w:top w:val="single" w:sz="4" w:space="0" w:color="auto"/>
              <w:left w:val="single" w:sz="4" w:space="0" w:color="auto"/>
              <w:bottom w:val="single" w:sz="4" w:space="0" w:color="auto"/>
              <w:right w:val="single" w:sz="4" w:space="0" w:color="auto"/>
            </w:tcBorders>
            <w:vAlign w:val="center"/>
          </w:tcPr>
          <w:p w14:paraId="4C92C19D" w14:textId="77777777" w:rsidR="00713E77" w:rsidRPr="005F77A0" w:rsidRDefault="00713E77" w:rsidP="00713E77">
            <w:pPr>
              <w:pStyle w:val="Tabletext"/>
              <w:rPr>
                <w:lang w:val="en-US"/>
              </w:rPr>
            </w:pPr>
          </w:p>
        </w:tc>
      </w:tr>
      <w:tr w:rsidR="00713E77" w:rsidRPr="005F77A0" w14:paraId="3ACD70CF" w14:textId="77777777" w:rsidTr="00713E77">
        <w:tc>
          <w:tcPr>
            <w:tcW w:w="1866" w:type="dxa"/>
            <w:tcBorders>
              <w:top w:val="single" w:sz="4" w:space="0" w:color="auto"/>
              <w:left w:val="single" w:sz="4" w:space="0" w:color="auto"/>
              <w:bottom w:val="single" w:sz="4" w:space="0" w:color="auto"/>
              <w:right w:val="single" w:sz="4" w:space="0" w:color="auto"/>
            </w:tcBorders>
            <w:vAlign w:val="center"/>
          </w:tcPr>
          <w:p w14:paraId="55CE9B5D" w14:textId="77777777" w:rsidR="00713E77" w:rsidRPr="005F77A0" w:rsidRDefault="00713E77" w:rsidP="00713E77">
            <w:pPr>
              <w:pStyle w:val="Tabletext"/>
            </w:pPr>
          </w:p>
        </w:tc>
        <w:tc>
          <w:tcPr>
            <w:tcW w:w="5364" w:type="dxa"/>
            <w:tcBorders>
              <w:top w:val="single" w:sz="4" w:space="0" w:color="auto"/>
              <w:left w:val="single" w:sz="4" w:space="0" w:color="auto"/>
              <w:bottom w:val="single" w:sz="4" w:space="0" w:color="auto"/>
              <w:right w:val="single" w:sz="4" w:space="0" w:color="auto"/>
            </w:tcBorders>
            <w:vAlign w:val="center"/>
          </w:tcPr>
          <w:p w14:paraId="722B1DA4" w14:textId="77777777" w:rsidR="00713E77" w:rsidRPr="005F77A0" w:rsidRDefault="00713E77" w:rsidP="00713E77">
            <w:pPr>
              <w:pStyle w:val="Tabletext"/>
            </w:pPr>
          </w:p>
        </w:tc>
        <w:sdt>
          <w:sdtPr>
            <w:id w:val="639149968"/>
            <w:placeholder>
              <w:docPart w:val="10E3169281B028448CC2F04A5EB3465A"/>
            </w:placeholder>
            <w:dropDownList>
              <w:listItem w:displayText="Essential" w:value="Essential"/>
              <w:listItem w:displayText="Important" w:value="Important"/>
              <w:listItem w:displayText="Desirable" w:value="Desirable"/>
            </w:dropDownList>
          </w:sdtPr>
          <w:sdtEndPr/>
          <w:sdtContent>
            <w:tc>
              <w:tcPr>
                <w:tcW w:w="1415" w:type="dxa"/>
                <w:tcBorders>
                  <w:top w:val="single" w:sz="4" w:space="0" w:color="auto"/>
                  <w:left w:val="single" w:sz="4" w:space="0" w:color="auto"/>
                  <w:bottom w:val="single" w:sz="4" w:space="0" w:color="auto"/>
                  <w:right w:val="single" w:sz="4" w:space="0" w:color="auto"/>
                </w:tcBorders>
                <w:vAlign w:val="center"/>
              </w:tcPr>
              <w:p w14:paraId="7B1D1B21" w14:textId="77777777" w:rsidR="00713E77" w:rsidRPr="005F77A0" w:rsidRDefault="00713E77" w:rsidP="00713E77">
                <w:pPr>
                  <w:pStyle w:val="Tabletext"/>
                </w:pPr>
                <w:r w:rsidRPr="005F77A0">
                  <w:t>Essential</w:t>
                </w:r>
              </w:p>
            </w:tc>
          </w:sdtContent>
        </w:sdt>
        <w:tc>
          <w:tcPr>
            <w:tcW w:w="1557" w:type="dxa"/>
            <w:tcBorders>
              <w:top w:val="single" w:sz="4" w:space="0" w:color="auto"/>
              <w:left w:val="single" w:sz="4" w:space="0" w:color="auto"/>
              <w:bottom w:val="single" w:sz="4" w:space="0" w:color="auto"/>
              <w:right w:val="single" w:sz="4" w:space="0" w:color="auto"/>
            </w:tcBorders>
            <w:vAlign w:val="center"/>
          </w:tcPr>
          <w:p w14:paraId="26A6B940" w14:textId="77777777" w:rsidR="00713E77" w:rsidRPr="005F77A0" w:rsidRDefault="00713E77" w:rsidP="00713E77">
            <w:pPr>
              <w:pStyle w:val="Tabletext"/>
              <w:rPr>
                <w:lang w:val="en-AU"/>
              </w:rPr>
            </w:pPr>
            <w:r w:rsidRPr="005F77A0">
              <w:rPr>
                <w:lang w:val="en-AU"/>
              </w:rPr>
              <w:t>2.4</w:t>
            </w:r>
          </w:p>
        </w:tc>
        <w:tc>
          <w:tcPr>
            <w:tcW w:w="3691" w:type="dxa"/>
            <w:tcBorders>
              <w:top w:val="single" w:sz="4" w:space="0" w:color="auto"/>
              <w:left w:val="single" w:sz="4" w:space="0" w:color="auto"/>
              <w:bottom w:val="single" w:sz="4" w:space="0" w:color="auto"/>
              <w:right w:val="single" w:sz="4" w:space="0" w:color="auto"/>
            </w:tcBorders>
            <w:vAlign w:val="center"/>
          </w:tcPr>
          <w:p w14:paraId="651D9441" w14:textId="04AE31DC" w:rsidR="00713E77" w:rsidRPr="005F77A0" w:rsidRDefault="00713E77" w:rsidP="00713E77">
            <w:pPr>
              <w:pStyle w:val="Tabletext"/>
              <w:rPr>
                <w:lang w:val="en-US"/>
              </w:rPr>
            </w:pPr>
            <w:r w:rsidRPr="005F77A0">
              <w:rPr>
                <w:lang w:val="en-US"/>
              </w:rPr>
              <w:t>Application layer</w:t>
            </w:r>
            <w:r w:rsidR="000F52DA">
              <w:rPr>
                <w:lang w:val="en-US"/>
              </w:rPr>
              <w:t>.</w:t>
            </w:r>
          </w:p>
        </w:tc>
      </w:tr>
      <w:tr w:rsidR="00713E77" w:rsidRPr="005F77A0" w14:paraId="77B6ABBE" w14:textId="77777777" w:rsidTr="00713E77">
        <w:tc>
          <w:tcPr>
            <w:tcW w:w="1866" w:type="dxa"/>
            <w:tcBorders>
              <w:top w:val="single" w:sz="4" w:space="0" w:color="auto"/>
              <w:left w:val="single" w:sz="4" w:space="0" w:color="auto"/>
              <w:bottom w:val="single" w:sz="4" w:space="0" w:color="auto"/>
              <w:right w:val="single" w:sz="4" w:space="0" w:color="auto"/>
            </w:tcBorders>
            <w:vAlign w:val="center"/>
          </w:tcPr>
          <w:p w14:paraId="766D7DF4" w14:textId="77777777" w:rsidR="00713E77" w:rsidRPr="005F77A0" w:rsidRDefault="00713E77" w:rsidP="00713E77">
            <w:pPr>
              <w:pStyle w:val="Tabletext"/>
            </w:pPr>
          </w:p>
        </w:tc>
        <w:tc>
          <w:tcPr>
            <w:tcW w:w="5364" w:type="dxa"/>
            <w:tcBorders>
              <w:top w:val="single" w:sz="4" w:space="0" w:color="auto"/>
              <w:left w:val="single" w:sz="4" w:space="0" w:color="auto"/>
              <w:bottom w:val="single" w:sz="4" w:space="0" w:color="auto"/>
              <w:right w:val="single" w:sz="4" w:space="0" w:color="auto"/>
            </w:tcBorders>
            <w:vAlign w:val="center"/>
          </w:tcPr>
          <w:p w14:paraId="6185E1CA" w14:textId="77777777" w:rsidR="00713E77" w:rsidRPr="005F77A0" w:rsidRDefault="00713E77" w:rsidP="00713E77">
            <w:pPr>
              <w:pStyle w:val="Tabletext"/>
            </w:pPr>
          </w:p>
        </w:tc>
        <w:sdt>
          <w:sdtPr>
            <w:id w:val="1550733475"/>
            <w:placeholder>
              <w:docPart w:val="63393DF1AB4AE24B8B3F15DFE4976501"/>
            </w:placeholder>
            <w:dropDownList>
              <w:listItem w:displayText="Essential" w:value="Essential"/>
              <w:listItem w:displayText="Important" w:value="Important"/>
              <w:listItem w:displayText="Desirable" w:value="Desirable"/>
            </w:dropDownList>
          </w:sdtPr>
          <w:sdtEndPr/>
          <w:sdtContent>
            <w:tc>
              <w:tcPr>
                <w:tcW w:w="1415" w:type="dxa"/>
                <w:tcBorders>
                  <w:top w:val="single" w:sz="4" w:space="0" w:color="auto"/>
                  <w:left w:val="single" w:sz="4" w:space="0" w:color="auto"/>
                  <w:bottom w:val="single" w:sz="4" w:space="0" w:color="auto"/>
                  <w:right w:val="single" w:sz="4" w:space="0" w:color="auto"/>
                </w:tcBorders>
                <w:vAlign w:val="center"/>
              </w:tcPr>
              <w:p w14:paraId="6833EECD" w14:textId="77777777" w:rsidR="00713E77" w:rsidRPr="005F77A0" w:rsidRDefault="00713E77" w:rsidP="00713E77">
                <w:pPr>
                  <w:pStyle w:val="Tabletext"/>
                </w:pPr>
                <w:r w:rsidRPr="005F77A0">
                  <w:t>Desirable</w:t>
                </w:r>
              </w:p>
            </w:tc>
          </w:sdtContent>
        </w:sdt>
        <w:tc>
          <w:tcPr>
            <w:tcW w:w="1557" w:type="dxa"/>
            <w:tcBorders>
              <w:top w:val="single" w:sz="4" w:space="0" w:color="auto"/>
              <w:left w:val="single" w:sz="4" w:space="0" w:color="auto"/>
              <w:bottom w:val="single" w:sz="4" w:space="0" w:color="auto"/>
              <w:right w:val="single" w:sz="4" w:space="0" w:color="auto"/>
            </w:tcBorders>
            <w:vAlign w:val="center"/>
          </w:tcPr>
          <w:p w14:paraId="2B5D284F" w14:textId="77777777" w:rsidR="00713E77" w:rsidRPr="005F77A0" w:rsidRDefault="00713E77" w:rsidP="00713E77">
            <w:pPr>
              <w:pStyle w:val="Tabletext"/>
              <w:rPr>
                <w:lang w:val="en-AU"/>
              </w:rPr>
            </w:pPr>
            <w:r w:rsidRPr="005F77A0">
              <w:rPr>
                <w:lang w:val="en-AU"/>
              </w:rPr>
              <w:t>2.4</w:t>
            </w:r>
          </w:p>
        </w:tc>
        <w:tc>
          <w:tcPr>
            <w:tcW w:w="3691" w:type="dxa"/>
            <w:tcBorders>
              <w:top w:val="single" w:sz="4" w:space="0" w:color="auto"/>
              <w:left w:val="single" w:sz="4" w:space="0" w:color="auto"/>
              <w:bottom w:val="single" w:sz="4" w:space="0" w:color="auto"/>
              <w:right w:val="single" w:sz="4" w:space="0" w:color="auto"/>
            </w:tcBorders>
            <w:vAlign w:val="center"/>
          </w:tcPr>
          <w:p w14:paraId="2FE01F83" w14:textId="17C495B4" w:rsidR="00713E77" w:rsidRPr="005F77A0" w:rsidRDefault="00713E77" w:rsidP="00713E77">
            <w:pPr>
              <w:pStyle w:val="Tabletext"/>
            </w:pPr>
            <w:r w:rsidRPr="005F77A0">
              <w:t>Flexibility to prioritize and adapt parameters of the transmission (robustness or capacity) whil</w:t>
            </w:r>
            <w:r w:rsidR="000F52DA">
              <w:t>e minimizing system complexity.</w:t>
            </w:r>
          </w:p>
          <w:p w14:paraId="4425C300" w14:textId="6BAFDF79" w:rsidR="00713E77" w:rsidRPr="005F77A0" w:rsidRDefault="00713E77" w:rsidP="00713E77">
            <w:pPr>
              <w:pStyle w:val="Tabletext"/>
            </w:pPr>
            <w:r w:rsidRPr="005F77A0">
              <w:t>Application</w:t>
            </w:r>
            <w:r w:rsidR="000F52DA">
              <w:t>.</w:t>
            </w:r>
          </w:p>
        </w:tc>
      </w:tr>
      <w:tr w:rsidR="00713E77" w:rsidRPr="005F77A0" w14:paraId="5BCAA17A" w14:textId="77777777" w:rsidTr="00713E77">
        <w:tc>
          <w:tcPr>
            <w:tcW w:w="1866" w:type="dxa"/>
            <w:tcBorders>
              <w:top w:val="single" w:sz="4" w:space="0" w:color="auto"/>
              <w:left w:val="single" w:sz="4" w:space="0" w:color="auto"/>
              <w:bottom w:val="single" w:sz="4" w:space="0" w:color="auto"/>
              <w:right w:val="single" w:sz="4" w:space="0" w:color="auto"/>
            </w:tcBorders>
            <w:vAlign w:val="center"/>
            <w:hideMark/>
          </w:tcPr>
          <w:p w14:paraId="35E78293" w14:textId="77777777" w:rsidR="00713E77" w:rsidRPr="005F77A0" w:rsidRDefault="00713E77" w:rsidP="00713E77">
            <w:pPr>
              <w:pStyle w:val="Tabletext"/>
              <w:rPr>
                <w:lang w:val="en-US"/>
              </w:rPr>
            </w:pPr>
            <w:r w:rsidRPr="005F77A0">
              <w:t>VDES-TEC-02</w:t>
            </w:r>
          </w:p>
        </w:tc>
        <w:tc>
          <w:tcPr>
            <w:tcW w:w="5364" w:type="dxa"/>
            <w:tcBorders>
              <w:top w:val="single" w:sz="4" w:space="0" w:color="auto"/>
              <w:left w:val="single" w:sz="4" w:space="0" w:color="auto"/>
              <w:bottom w:val="single" w:sz="4" w:space="0" w:color="auto"/>
              <w:right w:val="single" w:sz="4" w:space="0" w:color="auto"/>
            </w:tcBorders>
            <w:vAlign w:val="center"/>
            <w:hideMark/>
          </w:tcPr>
          <w:p w14:paraId="0D890045" w14:textId="77777777" w:rsidR="00713E77" w:rsidRPr="005F77A0" w:rsidRDefault="00713E77" w:rsidP="00713E77">
            <w:pPr>
              <w:pStyle w:val="Tabletext"/>
              <w:rPr>
                <w:lang w:val="en-US"/>
              </w:rPr>
            </w:pPr>
            <w:r w:rsidRPr="005F77A0">
              <w:t>The VDES shall support all communications directions.</w:t>
            </w:r>
          </w:p>
        </w:tc>
        <w:sdt>
          <w:sdtPr>
            <w:id w:val="1033922392"/>
            <w:placeholder>
              <w:docPart w:val="D0E95B1EB6392C4B9EA355BAEDD5BB85"/>
            </w:placeholder>
            <w:dropDownList>
              <w:listItem w:displayText="Essential" w:value="Essential"/>
              <w:listItem w:displayText="Important" w:value="Important"/>
              <w:listItem w:displayText="Desirable" w:value="Desirable"/>
            </w:dropDownList>
          </w:sdtPr>
          <w:sdtEndPr/>
          <w:sdtContent>
            <w:tc>
              <w:tcPr>
                <w:tcW w:w="1415" w:type="dxa"/>
                <w:tcBorders>
                  <w:top w:val="single" w:sz="4" w:space="0" w:color="auto"/>
                  <w:left w:val="single" w:sz="4" w:space="0" w:color="auto"/>
                  <w:bottom w:val="single" w:sz="4" w:space="0" w:color="auto"/>
                  <w:right w:val="single" w:sz="4" w:space="0" w:color="auto"/>
                </w:tcBorders>
                <w:vAlign w:val="center"/>
                <w:hideMark/>
              </w:tcPr>
              <w:p w14:paraId="5BDC19C0" w14:textId="77777777" w:rsidR="00713E77" w:rsidRPr="005F77A0" w:rsidRDefault="00713E77" w:rsidP="00713E77">
                <w:pPr>
                  <w:pStyle w:val="Tabletext"/>
                  <w:rPr>
                    <w:lang w:val="en-US"/>
                  </w:rPr>
                </w:pPr>
                <w:r w:rsidRPr="005F77A0">
                  <w:t>Essential</w:t>
                </w:r>
              </w:p>
            </w:tc>
          </w:sdtContent>
        </w:sdt>
        <w:tc>
          <w:tcPr>
            <w:tcW w:w="1557" w:type="dxa"/>
            <w:tcBorders>
              <w:top w:val="single" w:sz="4" w:space="0" w:color="auto"/>
              <w:left w:val="single" w:sz="4" w:space="0" w:color="auto"/>
              <w:bottom w:val="single" w:sz="4" w:space="0" w:color="auto"/>
              <w:right w:val="single" w:sz="4" w:space="0" w:color="auto"/>
            </w:tcBorders>
            <w:vAlign w:val="center"/>
            <w:hideMark/>
          </w:tcPr>
          <w:p w14:paraId="25D4CDEB" w14:textId="77777777" w:rsidR="00713E77" w:rsidRPr="005F77A0" w:rsidRDefault="00713E77" w:rsidP="00713E77">
            <w:pPr>
              <w:pStyle w:val="Tabletext"/>
              <w:rPr>
                <w:lang w:val="en-AU"/>
              </w:rPr>
            </w:pPr>
          </w:p>
        </w:tc>
        <w:tc>
          <w:tcPr>
            <w:tcW w:w="3691" w:type="dxa"/>
            <w:tcBorders>
              <w:top w:val="single" w:sz="4" w:space="0" w:color="auto"/>
              <w:left w:val="single" w:sz="4" w:space="0" w:color="auto"/>
              <w:bottom w:val="single" w:sz="4" w:space="0" w:color="auto"/>
              <w:right w:val="single" w:sz="4" w:space="0" w:color="auto"/>
            </w:tcBorders>
            <w:vAlign w:val="center"/>
            <w:hideMark/>
          </w:tcPr>
          <w:p w14:paraId="6FEC6AD0" w14:textId="77777777" w:rsidR="00713E77" w:rsidRPr="005F77A0" w:rsidRDefault="00713E77" w:rsidP="00713E77">
            <w:pPr>
              <w:pStyle w:val="Tabletext"/>
              <w:rPr>
                <w:lang w:val="en-US"/>
              </w:rPr>
            </w:pPr>
            <w:r w:rsidRPr="005F77A0">
              <w:t>Shore-ship; ship-shore; ship-ship.  (note – shore reference includes shore terrestrial and satellite VDES terminals).</w:t>
            </w:r>
          </w:p>
        </w:tc>
      </w:tr>
      <w:tr w:rsidR="00713E77" w:rsidRPr="005F77A0" w14:paraId="1839E341" w14:textId="77777777" w:rsidTr="00713E77">
        <w:tc>
          <w:tcPr>
            <w:tcW w:w="1866" w:type="dxa"/>
            <w:tcBorders>
              <w:top w:val="single" w:sz="4" w:space="0" w:color="auto"/>
              <w:left w:val="single" w:sz="4" w:space="0" w:color="auto"/>
              <w:bottom w:val="single" w:sz="4" w:space="0" w:color="auto"/>
              <w:right w:val="single" w:sz="4" w:space="0" w:color="auto"/>
            </w:tcBorders>
            <w:vAlign w:val="center"/>
            <w:hideMark/>
          </w:tcPr>
          <w:p w14:paraId="07A19F2A" w14:textId="77777777" w:rsidR="00713E77" w:rsidRPr="005F77A0" w:rsidRDefault="00713E77" w:rsidP="00713E77">
            <w:pPr>
              <w:pStyle w:val="Tabletext"/>
              <w:rPr>
                <w:lang w:val="en-US"/>
              </w:rPr>
            </w:pPr>
            <w:r w:rsidRPr="005F77A0">
              <w:t>VDES-TEC-03</w:t>
            </w:r>
          </w:p>
        </w:tc>
        <w:tc>
          <w:tcPr>
            <w:tcW w:w="5364" w:type="dxa"/>
            <w:tcBorders>
              <w:top w:val="single" w:sz="4" w:space="0" w:color="auto"/>
              <w:left w:val="single" w:sz="4" w:space="0" w:color="auto"/>
              <w:bottom w:val="single" w:sz="4" w:space="0" w:color="auto"/>
              <w:right w:val="single" w:sz="4" w:space="0" w:color="auto"/>
            </w:tcBorders>
            <w:vAlign w:val="center"/>
            <w:hideMark/>
          </w:tcPr>
          <w:p w14:paraId="5E63B991" w14:textId="77777777" w:rsidR="00713E77" w:rsidRPr="005F77A0" w:rsidRDefault="00713E77" w:rsidP="00713E77">
            <w:pPr>
              <w:pStyle w:val="Tabletext"/>
            </w:pPr>
            <w:r w:rsidRPr="005F77A0">
              <w:t>The VDES shall support a means to automatically input data from other sources (external systems).</w:t>
            </w:r>
          </w:p>
        </w:tc>
        <w:sdt>
          <w:sdtPr>
            <w:id w:val="516736716"/>
            <w:placeholder>
              <w:docPart w:val="F3E623399F7EF04F959623452240517C"/>
            </w:placeholder>
            <w:dropDownList>
              <w:listItem w:displayText="Essential" w:value="Essential"/>
              <w:listItem w:displayText="Important" w:value="Important"/>
              <w:listItem w:displayText="Desirable" w:value="Desirable"/>
            </w:dropDownList>
          </w:sdtPr>
          <w:sdtEndPr/>
          <w:sdtContent>
            <w:tc>
              <w:tcPr>
                <w:tcW w:w="1415" w:type="dxa"/>
                <w:tcBorders>
                  <w:top w:val="single" w:sz="4" w:space="0" w:color="auto"/>
                  <w:left w:val="single" w:sz="4" w:space="0" w:color="auto"/>
                  <w:bottom w:val="single" w:sz="4" w:space="0" w:color="auto"/>
                  <w:right w:val="single" w:sz="4" w:space="0" w:color="auto"/>
                </w:tcBorders>
                <w:vAlign w:val="center"/>
                <w:hideMark/>
              </w:tcPr>
              <w:p w14:paraId="32D2C911" w14:textId="77777777" w:rsidR="00713E77" w:rsidRPr="005F77A0" w:rsidRDefault="00713E77" w:rsidP="00713E77">
                <w:pPr>
                  <w:pStyle w:val="Tabletext"/>
                  <w:rPr>
                    <w:lang w:val="en-US"/>
                  </w:rPr>
                </w:pPr>
                <w:r w:rsidRPr="005F77A0">
                  <w:t>Essential</w:t>
                </w:r>
              </w:p>
            </w:tc>
          </w:sdtContent>
        </w:sdt>
        <w:tc>
          <w:tcPr>
            <w:tcW w:w="1557" w:type="dxa"/>
            <w:tcBorders>
              <w:top w:val="single" w:sz="4" w:space="0" w:color="auto"/>
              <w:left w:val="single" w:sz="4" w:space="0" w:color="auto"/>
              <w:bottom w:val="single" w:sz="4" w:space="0" w:color="auto"/>
              <w:right w:val="single" w:sz="4" w:space="0" w:color="auto"/>
            </w:tcBorders>
            <w:vAlign w:val="center"/>
            <w:hideMark/>
          </w:tcPr>
          <w:p w14:paraId="5B785F66" w14:textId="77777777" w:rsidR="00713E77" w:rsidRPr="005F77A0" w:rsidRDefault="00713E77" w:rsidP="00713E77">
            <w:pPr>
              <w:pStyle w:val="Tabletext"/>
              <w:rPr>
                <w:lang w:val="en-AU"/>
              </w:rPr>
            </w:pPr>
          </w:p>
        </w:tc>
        <w:tc>
          <w:tcPr>
            <w:tcW w:w="3691" w:type="dxa"/>
            <w:tcBorders>
              <w:top w:val="single" w:sz="4" w:space="0" w:color="auto"/>
              <w:left w:val="single" w:sz="4" w:space="0" w:color="auto"/>
              <w:bottom w:val="single" w:sz="4" w:space="0" w:color="auto"/>
              <w:right w:val="single" w:sz="4" w:space="0" w:color="auto"/>
            </w:tcBorders>
            <w:vAlign w:val="center"/>
            <w:hideMark/>
          </w:tcPr>
          <w:p w14:paraId="35BC69F6" w14:textId="551D10EE" w:rsidR="00713E77" w:rsidRPr="000F52DA" w:rsidRDefault="00713E77" w:rsidP="000F52DA">
            <w:pPr>
              <w:pStyle w:val="Tabletext"/>
            </w:pPr>
            <w:r w:rsidRPr="005F77A0">
              <w:t>For example - base information on the vessel (e.g. MMSI, IMO number); position data, integrity and timing data from World Wide Radionavigation System (including GNSS, GNSS augmentation and terrestrial back-up)</w:t>
            </w:r>
            <w:r w:rsidR="000F52DA">
              <w:t>.</w:t>
            </w:r>
          </w:p>
        </w:tc>
      </w:tr>
      <w:tr w:rsidR="00713E77" w:rsidRPr="005F77A0" w14:paraId="5F85EEE5" w14:textId="77777777" w:rsidTr="00713E77">
        <w:tc>
          <w:tcPr>
            <w:tcW w:w="1866" w:type="dxa"/>
            <w:tcBorders>
              <w:top w:val="single" w:sz="4" w:space="0" w:color="auto"/>
              <w:left w:val="single" w:sz="4" w:space="0" w:color="auto"/>
              <w:bottom w:val="single" w:sz="4" w:space="0" w:color="auto"/>
              <w:right w:val="single" w:sz="4" w:space="0" w:color="auto"/>
            </w:tcBorders>
            <w:vAlign w:val="center"/>
            <w:hideMark/>
          </w:tcPr>
          <w:p w14:paraId="7FCFE2C4" w14:textId="77777777" w:rsidR="00713E77" w:rsidRPr="005F77A0" w:rsidRDefault="00713E77" w:rsidP="00713E77">
            <w:pPr>
              <w:pStyle w:val="Tabletext"/>
              <w:rPr>
                <w:lang w:val="en-US"/>
              </w:rPr>
            </w:pPr>
          </w:p>
        </w:tc>
        <w:tc>
          <w:tcPr>
            <w:tcW w:w="5364" w:type="dxa"/>
            <w:tcBorders>
              <w:top w:val="single" w:sz="4" w:space="0" w:color="auto"/>
              <w:left w:val="single" w:sz="4" w:space="0" w:color="auto"/>
              <w:bottom w:val="single" w:sz="4" w:space="0" w:color="auto"/>
              <w:right w:val="single" w:sz="4" w:space="0" w:color="auto"/>
            </w:tcBorders>
            <w:vAlign w:val="center"/>
            <w:hideMark/>
          </w:tcPr>
          <w:p w14:paraId="653B7535" w14:textId="77777777" w:rsidR="00713E77" w:rsidRPr="005F77A0" w:rsidRDefault="00713E77" w:rsidP="00713E77">
            <w:pPr>
              <w:pStyle w:val="Tabletext"/>
              <w:rPr>
                <w:lang w:val="en-US"/>
              </w:rPr>
            </w:pPr>
          </w:p>
        </w:tc>
        <w:sdt>
          <w:sdtPr>
            <w:id w:val="-329751775"/>
            <w:placeholder>
              <w:docPart w:val="226F080D5A475A47B9DDFAC74D24A050"/>
            </w:placeholder>
            <w:dropDownList>
              <w:listItem w:displayText="Essential" w:value="Essential"/>
              <w:listItem w:displayText="Important" w:value="Important"/>
              <w:listItem w:displayText="Desirable" w:value="Desirable"/>
            </w:dropDownList>
          </w:sdtPr>
          <w:sdtEndPr/>
          <w:sdtContent>
            <w:tc>
              <w:tcPr>
                <w:tcW w:w="1415" w:type="dxa"/>
                <w:tcBorders>
                  <w:top w:val="single" w:sz="4" w:space="0" w:color="auto"/>
                  <w:left w:val="single" w:sz="4" w:space="0" w:color="auto"/>
                  <w:bottom w:val="single" w:sz="4" w:space="0" w:color="auto"/>
                  <w:right w:val="single" w:sz="4" w:space="0" w:color="auto"/>
                </w:tcBorders>
                <w:vAlign w:val="center"/>
                <w:hideMark/>
              </w:tcPr>
              <w:p w14:paraId="350C63C5" w14:textId="77777777" w:rsidR="00713E77" w:rsidRPr="005F77A0" w:rsidRDefault="00713E77" w:rsidP="00713E77">
                <w:pPr>
                  <w:pStyle w:val="Tabletext"/>
                  <w:rPr>
                    <w:lang w:val="en-US"/>
                  </w:rPr>
                </w:pPr>
                <w:r w:rsidRPr="005F77A0">
                  <w:t>Important</w:t>
                </w:r>
              </w:p>
            </w:tc>
          </w:sdtContent>
        </w:sdt>
        <w:tc>
          <w:tcPr>
            <w:tcW w:w="1557" w:type="dxa"/>
            <w:tcBorders>
              <w:top w:val="single" w:sz="4" w:space="0" w:color="auto"/>
              <w:left w:val="single" w:sz="4" w:space="0" w:color="auto"/>
              <w:bottom w:val="single" w:sz="4" w:space="0" w:color="auto"/>
              <w:right w:val="single" w:sz="4" w:space="0" w:color="auto"/>
            </w:tcBorders>
            <w:vAlign w:val="center"/>
            <w:hideMark/>
          </w:tcPr>
          <w:p w14:paraId="375C5D86" w14:textId="77777777" w:rsidR="00713E77" w:rsidRPr="005F77A0" w:rsidRDefault="00713E77" w:rsidP="00713E77">
            <w:pPr>
              <w:pStyle w:val="Tabletext"/>
              <w:rPr>
                <w:lang w:val="en-AU"/>
              </w:rPr>
            </w:pPr>
            <w:r w:rsidRPr="005F77A0">
              <w:rPr>
                <w:lang w:val="en-AU"/>
              </w:rPr>
              <w:t>3.1.1</w:t>
            </w:r>
          </w:p>
        </w:tc>
        <w:tc>
          <w:tcPr>
            <w:tcW w:w="3691" w:type="dxa"/>
            <w:tcBorders>
              <w:top w:val="single" w:sz="4" w:space="0" w:color="auto"/>
              <w:left w:val="single" w:sz="4" w:space="0" w:color="auto"/>
              <w:bottom w:val="single" w:sz="4" w:space="0" w:color="auto"/>
              <w:right w:val="single" w:sz="4" w:space="0" w:color="auto"/>
            </w:tcBorders>
            <w:vAlign w:val="center"/>
          </w:tcPr>
          <w:p w14:paraId="6D7CB92A" w14:textId="571F4A8F" w:rsidR="00713E77" w:rsidRPr="005F77A0" w:rsidRDefault="00713E77" w:rsidP="00713E77">
            <w:pPr>
              <w:pStyle w:val="Tabletext"/>
            </w:pPr>
            <w:r w:rsidRPr="005F77A0">
              <w:t>the VDES has the ability to accept input from an operator</w:t>
            </w:r>
            <w:r w:rsidR="000F52DA">
              <w:t>.</w:t>
            </w:r>
          </w:p>
          <w:p w14:paraId="64D87824" w14:textId="77777777" w:rsidR="00713E77" w:rsidRPr="005F77A0" w:rsidRDefault="00713E77" w:rsidP="00713E77">
            <w:pPr>
              <w:pStyle w:val="Tabletext"/>
              <w:rPr>
                <w:u w:val="single"/>
                <w:lang w:val="en-US"/>
              </w:rPr>
            </w:pPr>
            <w:r w:rsidRPr="005F77A0">
              <w:t>Application layer</w:t>
            </w:r>
          </w:p>
        </w:tc>
      </w:tr>
      <w:tr w:rsidR="00713E77" w:rsidRPr="005F77A0" w14:paraId="048B26A0" w14:textId="77777777" w:rsidTr="00713E77">
        <w:tc>
          <w:tcPr>
            <w:tcW w:w="1866" w:type="dxa"/>
            <w:tcBorders>
              <w:top w:val="single" w:sz="4" w:space="0" w:color="auto"/>
              <w:left w:val="single" w:sz="4" w:space="0" w:color="auto"/>
              <w:bottom w:val="single" w:sz="4" w:space="0" w:color="auto"/>
              <w:right w:val="single" w:sz="4" w:space="0" w:color="auto"/>
            </w:tcBorders>
            <w:vAlign w:val="center"/>
            <w:hideMark/>
          </w:tcPr>
          <w:p w14:paraId="302A9DA9" w14:textId="77777777" w:rsidR="00713E77" w:rsidRPr="005F77A0" w:rsidRDefault="00713E77" w:rsidP="00713E77">
            <w:pPr>
              <w:pStyle w:val="Tabletext"/>
              <w:rPr>
                <w:lang w:val="en-US"/>
              </w:rPr>
            </w:pPr>
            <w:r w:rsidRPr="005F77A0">
              <w:lastRenderedPageBreak/>
              <w:t>VDES-TEC-04</w:t>
            </w:r>
          </w:p>
        </w:tc>
        <w:tc>
          <w:tcPr>
            <w:tcW w:w="5364" w:type="dxa"/>
            <w:tcBorders>
              <w:top w:val="single" w:sz="4" w:space="0" w:color="auto"/>
              <w:left w:val="single" w:sz="4" w:space="0" w:color="auto"/>
              <w:bottom w:val="single" w:sz="4" w:space="0" w:color="auto"/>
              <w:right w:val="single" w:sz="4" w:space="0" w:color="auto"/>
            </w:tcBorders>
            <w:vAlign w:val="center"/>
            <w:hideMark/>
          </w:tcPr>
          <w:p w14:paraId="6DEF2765" w14:textId="14F1C6DF" w:rsidR="00713E77" w:rsidRPr="005F77A0" w:rsidRDefault="00713E77" w:rsidP="00713E77">
            <w:pPr>
              <w:pStyle w:val="Tabletext"/>
              <w:rPr>
                <w:lang w:val="en-US"/>
              </w:rPr>
            </w:pPr>
            <w:r w:rsidRPr="005F77A0">
              <w:t>The VDES shall support a means forward error correction (FEC)</w:t>
            </w:r>
            <w:r w:rsidR="000F52DA">
              <w:t>.</w:t>
            </w:r>
          </w:p>
        </w:tc>
        <w:sdt>
          <w:sdtPr>
            <w:id w:val="-1550220852"/>
            <w:placeholder>
              <w:docPart w:val="059522EF3BED0047A32B1E9A01B77D90"/>
            </w:placeholder>
            <w:dropDownList>
              <w:listItem w:displayText="Essential" w:value="Essential"/>
              <w:listItem w:displayText="Important" w:value="Important"/>
              <w:listItem w:displayText="Desirable" w:value="Desirable"/>
            </w:dropDownList>
          </w:sdtPr>
          <w:sdtEndPr/>
          <w:sdtContent>
            <w:tc>
              <w:tcPr>
                <w:tcW w:w="1415" w:type="dxa"/>
                <w:tcBorders>
                  <w:top w:val="single" w:sz="4" w:space="0" w:color="auto"/>
                  <w:left w:val="single" w:sz="4" w:space="0" w:color="auto"/>
                  <w:bottom w:val="single" w:sz="4" w:space="0" w:color="auto"/>
                  <w:right w:val="single" w:sz="4" w:space="0" w:color="auto"/>
                </w:tcBorders>
                <w:vAlign w:val="center"/>
                <w:hideMark/>
              </w:tcPr>
              <w:p w14:paraId="0AC74714" w14:textId="77777777" w:rsidR="00713E77" w:rsidRPr="005F77A0" w:rsidRDefault="00713E77" w:rsidP="00713E77">
                <w:pPr>
                  <w:pStyle w:val="Tabletext"/>
                  <w:rPr>
                    <w:lang w:val="en-US"/>
                  </w:rPr>
                </w:pPr>
                <w:r w:rsidRPr="005F77A0">
                  <w:t>Essential</w:t>
                </w:r>
              </w:p>
            </w:tc>
          </w:sdtContent>
        </w:sdt>
        <w:tc>
          <w:tcPr>
            <w:tcW w:w="1557" w:type="dxa"/>
            <w:tcBorders>
              <w:top w:val="single" w:sz="4" w:space="0" w:color="auto"/>
              <w:left w:val="single" w:sz="4" w:space="0" w:color="auto"/>
              <w:bottom w:val="single" w:sz="4" w:space="0" w:color="auto"/>
              <w:right w:val="single" w:sz="4" w:space="0" w:color="auto"/>
            </w:tcBorders>
            <w:vAlign w:val="center"/>
            <w:hideMark/>
          </w:tcPr>
          <w:p w14:paraId="19FE87A2" w14:textId="77777777" w:rsidR="00713E77" w:rsidRPr="005F77A0" w:rsidRDefault="00713E77" w:rsidP="00713E77">
            <w:pPr>
              <w:pStyle w:val="Tabletext"/>
              <w:rPr>
                <w:lang w:val="en-AU"/>
              </w:rPr>
            </w:pPr>
          </w:p>
        </w:tc>
        <w:tc>
          <w:tcPr>
            <w:tcW w:w="3691" w:type="dxa"/>
            <w:tcBorders>
              <w:top w:val="single" w:sz="4" w:space="0" w:color="auto"/>
              <w:left w:val="single" w:sz="4" w:space="0" w:color="auto"/>
              <w:bottom w:val="single" w:sz="4" w:space="0" w:color="auto"/>
              <w:right w:val="single" w:sz="4" w:space="0" w:color="auto"/>
            </w:tcBorders>
            <w:vAlign w:val="center"/>
          </w:tcPr>
          <w:p w14:paraId="54A622A0" w14:textId="77777777" w:rsidR="00713E77" w:rsidRPr="005F77A0" w:rsidRDefault="00713E77" w:rsidP="00713E77">
            <w:pPr>
              <w:pStyle w:val="Tabletext"/>
              <w:rPr>
                <w:u w:val="single"/>
                <w:lang w:val="en-US"/>
              </w:rPr>
            </w:pPr>
          </w:p>
        </w:tc>
      </w:tr>
      <w:tr w:rsidR="00713E77" w:rsidRPr="005F77A0" w14:paraId="4A24A63B" w14:textId="77777777" w:rsidTr="00713E77">
        <w:tc>
          <w:tcPr>
            <w:tcW w:w="1866" w:type="dxa"/>
            <w:tcBorders>
              <w:top w:val="single" w:sz="4" w:space="0" w:color="auto"/>
              <w:left w:val="single" w:sz="4" w:space="0" w:color="auto"/>
              <w:bottom w:val="single" w:sz="4" w:space="0" w:color="auto"/>
              <w:right w:val="single" w:sz="4" w:space="0" w:color="auto"/>
            </w:tcBorders>
            <w:vAlign w:val="center"/>
            <w:hideMark/>
          </w:tcPr>
          <w:p w14:paraId="69557B13" w14:textId="77777777" w:rsidR="00713E77" w:rsidRPr="005F77A0" w:rsidRDefault="00713E77" w:rsidP="00713E77">
            <w:pPr>
              <w:pStyle w:val="Tabletext"/>
              <w:rPr>
                <w:lang w:val="en-US"/>
              </w:rPr>
            </w:pPr>
            <w:r w:rsidRPr="005F77A0">
              <w:t>VDES-TEC-05</w:t>
            </w:r>
          </w:p>
        </w:tc>
        <w:tc>
          <w:tcPr>
            <w:tcW w:w="5364" w:type="dxa"/>
            <w:tcBorders>
              <w:top w:val="single" w:sz="4" w:space="0" w:color="auto"/>
              <w:left w:val="single" w:sz="4" w:space="0" w:color="auto"/>
              <w:bottom w:val="single" w:sz="4" w:space="0" w:color="auto"/>
              <w:right w:val="single" w:sz="4" w:space="0" w:color="auto"/>
            </w:tcBorders>
            <w:vAlign w:val="center"/>
            <w:hideMark/>
          </w:tcPr>
          <w:p w14:paraId="0F5F7587" w14:textId="5B13780F" w:rsidR="00713E77" w:rsidRPr="005F77A0" w:rsidRDefault="00713E77" w:rsidP="00713E77">
            <w:pPr>
              <w:pStyle w:val="Tabletext"/>
              <w:rPr>
                <w:lang w:val="en-US"/>
              </w:rPr>
            </w:pPr>
            <w:r w:rsidRPr="005F77A0">
              <w:t>The VDES shall output information in a format</w:t>
            </w:r>
            <w:r w:rsidR="000F52DA">
              <w:t xml:space="preserve"> compatible with other systems.</w:t>
            </w:r>
          </w:p>
        </w:tc>
        <w:sdt>
          <w:sdtPr>
            <w:id w:val="1442876612"/>
            <w:placeholder>
              <w:docPart w:val="C08F6334F3084F4DA0D78F0976906721"/>
            </w:placeholder>
            <w:dropDownList>
              <w:listItem w:displayText="Essential" w:value="Essential"/>
              <w:listItem w:displayText="Important" w:value="Important"/>
              <w:listItem w:displayText="Desirable" w:value="Desirable"/>
            </w:dropDownList>
          </w:sdtPr>
          <w:sdtEndPr/>
          <w:sdtContent>
            <w:tc>
              <w:tcPr>
                <w:tcW w:w="1415" w:type="dxa"/>
                <w:tcBorders>
                  <w:top w:val="single" w:sz="4" w:space="0" w:color="auto"/>
                  <w:left w:val="single" w:sz="4" w:space="0" w:color="auto"/>
                  <w:bottom w:val="single" w:sz="4" w:space="0" w:color="auto"/>
                  <w:right w:val="single" w:sz="4" w:space="0" w:color="auto"/>
                </w:tcBorders>
                <w:vAlign w:val="center"/>
                <w:hideMark/>
              </w:tcPr>
              <w:p w14:paraId="5C2C658D" w14:textId="77777777" w:rsidR="00713E77" w:rsidRPr="005F77A0" w:rsidRDefault="00713E77" w:rsidP="00713E77">
                <w:pPr>
                  <w:pStyle w:val="Tabletext"/>
                  <w:rPr>
                    <w:lang w:val="en-US"/>
                  </w:rPr>
                </w:pPr>
                <w:r w:rsidRPr="005F77A0">
                  <w:t>Important</w:t>
                </w:r>
              </w:p>
            </w:tc>
          </w:sdtContent>
        </w:sdt>
        <w:tc>
          <w:tcPr>
            <w:tcW w:w="1557" w:type="dxa"/>
            <w:tcBorders>
              <w:top w:val="single" w:sz="4" w:space="0" w:color="auto"/>
              <w:left w:val="single" w:sz="4" w:space="0" w:color="auto"/>
              <w:bottom w:val="single" w:sz="4" w:space="0" w:color="auto"/>
              <w:right w:val="single" w:sz="4" w:space="0" w:color="auto"/>
            </w:tcBorders>
            <w:vAlign w:val="center"/>
            <w:hideMark/>
          </w:tcPr>
          <w:p w14:paraId="2E40C431" w14:textId="77777777" w:rsidR="00713E77" w:rsidRPr="005F77A0" w:rsidRDefault="00713E77" w:rsidP="00713E77">
            <w:pPr>
              <w:pStyle w:val="Tabletext"/>
              <w:rPr>
                <w:lang w:val="en-AU"/>
              </w:rPr>
            </w:pPr>
          </w:p>
        </w:tc>
        <w:tc>
          <w:tcPr>
            <w:tcW w:w="3691" w:type="dxa"/>
            <w:tcBorders>
              <w:top w:val="single" w:sz="4" w:space="0" w:color="auto"/>
              <w:left w:val="single" w:sz="4" w:space="0" w:color="auto"/>
              <w:bottom w:val="single" w:sz="4" w:space="0" w:color="auto"/>
              <w:right w:val="single" w:sz="4" w:space="0" w:color="auto"/>
            </w:tcBorders>
            <w:vAlign w:val="center"/>
          </w:tcPr>
          <w:p w14:paraId="05B349D8" w14:textId="667C3074" w:rsidR="00713E77" w:rsidRPr="005F77A0" w:rsidRDefault="00713E77" w:rsidP="00713E77">
            <w:pPr>
              <w:pStyle w:val="Tabletext"/>
              <w:rPr>
                <w:u w:val="single"/>
                <w:lang w:val="en-US"/>
              </w:rPr>
            </w:pPr>
            <w:r w:rsidRPr="005F77A0">
              <w:t>enable user to access, select and display the data on a separate system</w:t>
            </w:r>
            <w:r w:rsidR="000F52DA">
              <w:t>.</w:t>
            </w:r>
          </w:p>
        </w:tc>
      </w:tr>
      <w:tr w:rsidR="00713E77" w:rsidRPr="005F77A0" w14:paraId="68F9445B" w14:textId="77777777" w:rsidTr="00713E77">
        <w:tc>
          <w:tcPr>
            <w:tcW w:w="1866" w:type="dxa"/>
            <w:tcBorders>
              <w:top w:val="single" w:sz="4" w:space="0" w:color="auto"/>
              <w:left w:val="single" w:sz="4" w:space="0" w:color="auto"/>
              <w:bottom w:val="single" w:sz="4" w:space="0" w:color="auto"/>
              <w:right w:val="single" w:sz="4" w:space="0" w:color="auto"/>
            </w:tcBorders>
            <w:vAlign w:val="center"/>
          </w:tcPr>
          <w:p w14:paraId="7B09F933" w14:textId="77777777" w:rsidR="00713E77" w:rsidRPr="005F77A0" w:rsidRDefault="00713E77" w:rsidP="00713E77">
            <w:pPr>
              <w:pStyle w:val="Tabletext"/>
              <w:rPr>
                <w:lang w:val="en-US"/>
              </w:rPr>
            </w:pPr>
          </w:p>
        </w:tc>
        <w:tc>
          <w:tcPr>
            <w:tcW w:w="5364" w:type="dxa"/>
            <w:tcBorders>
              <w:top w:val="single" w:sz="4" w:space="0" w:color="auto"/>
              <w:left w:val="single" w:sz="4" w:space="0" w:color="auto"/>
              <w:bottom w:val="single" w:sz="4" w:space="0" w:color="auto"/>
              <w:right w:val="single" w:sz="4" w:space="0" w:color="auto"/>
            </w:tcBorders>
            <w:vAlign w:val="center"/>
            <w:hideMark/>
          </w:tcPr>
          <w:p w14:paraId="48AA1C94" w14:textId="77777777" w:rsidR="00713E77" w:rsidRPr="005F77A0" w:rsidRDefault="00713E77" w:rsidP="00713E77">
            <w:pPr>
              <w:pStyle w:val="Tabletext"/>
              <w:rPr>
                <w:lang w:val="en-US"/>
              </w:rPr>
            </w:pPr>
            <w:r w:rsidRPr="005F77A0">
              <w:t>.</w:t>
            </w:r>
          </w:p>
        </w:tc>
        <w:sdt>
          <w:sdtPr>
            <w:id w:val="928474837"/>
            <w:placeholder>
              <w:docPart w:val="F4BBBECC70C28B478463C234BFA0C3B6"/>
            </w:placeholder>
            <w:dropDownList>
              <w:listItem w:displayText="Essential" w:value="Essential"/>
              <w:listItem w:displayText="Important" w:value="Important"/>
              <w:listItem w:displayText="Desirable" w:value="Desirable"/>
            </w:dropDownList>
          </w:sdtPr>
          <w:sdtEndPr/>
          <w:sdtContent>
            <w:tc>
              <w:tcPr>
                <w:tcW w:w="1415" w:type="dxa"/>
                <w:tcBorders>
                  <w:top w:val="single" w:sz="4" w:space="0" w:color="auto"/>
                  <w:left w:val="single" w:sz="4" w:space="0" w:color="auto"/>
                  <w:bottom w:val="single" w:sz="4" w:space="0" w:color="auto"/>
                  <w:right w:val="single" w:sz="4" w:space="0" w:color="auto"/>
                </w:tcBorders>
                <w:vAlign w:val="center"/>
                <w:hideMark/>
              </w:tcPr>
              <w:p w14:paraId="411727C4" w14:textId="77777777" w:rsidR="00713E77" w:rsidRPr="005F77A0" w:rsidRDefault="00713E77" w:rsidP="00713E77">
                <w:pPr>
                  <w:pStyle w:val="Tabletext"/>
                  <w:rPr>
                    <w:lang w:val="en-US"/>
                  </w:rPr>
                </w:pPr>
                <w:r w:rsidRPr="005F77A0">
                  <w:t>Essential</w:t>
                </w:r>
              </w:p>
            </w:tc>
          </w:sdtContent>
        </w:sdt>
        <w:tc>
          <w:tcPr>
            <w:tcW w:w="1557" w:type="dxa"/>
            <w:tcBorders>
              <w:top w:val="single" w:sz="4" w:space="0" w:color="auto"/>
              <w:left w:val="single" w:sz="4" w:space="0" w:color="auto"/>
              <w:bottom w:val="single" w:sz="4" w:space="0" w:color="auto"/>
              <w:right w:val="single" w:sz="4" w:space="0" w:color="auto"/>
            </w:tcBorders>
            <w:vAlign w:val="center"/>
            <w:hideMark/>
          </w:tcPr>
          <w:p w14:paraId="305D676A" w14:textId="77777777" w:rsidR="00713E77" w:rsidRPr="005F77A0" w:rsidRDefault="00713E77" w:rsidP="00713E77">
            <w:pPr>
              <w:pStyle w:val="Tabletext"/>
              <w:rPr>
                <w:lang w:val="en-AU"/>
              </w:rPr>
            </w:pPr>
          </w:p>
        </w:tc>
        <w:tc>
          <w:tcPr>
            <w:tcW w:w="3691" w:type="dxa"/>
            <w:tcBorders>
              <w:top w:val="single" w:sz="4" w:space="0" w:color="auto"/>
              <w:left w:val="single" w:sz="4" w:space="0" w:color="auto"/>
              <w:bottom w:val="single" w:sz="4" w:space="0" w:color="auto"/>
              <w:right w:val="single" w:sz="4" w:space="0" w:color="auto"/>
            </w:tcBorders>
            <w:vAlign w:val="center"/>
            <w:hideMark/>
          </w:tcPr>
          <w:p w14:paraId="0A5525DA" w14:textId="455BD08B" w:rsidR="00713E77" w:rsidRPr="005F77A0" w:rsidRDefault="00713E77" w:rsidP="00713E77">
            <w:pPr>
              <w:pStyle w:val="Tabletext"/>
              <w:rPr>
                <w:lang w:val="en-US"/>
              </w:rPr>
            </w:pPr>
            <w:r w:rsidRPr="005F77A0">
              <w:t>Area notification</w:t>
            </w:r>
            <w:r w:rsidR="000F52DA">
              <w:t>.</w:t>
            </w:r>
          </w:p>
          <w:p w14:paraId="7F99D596" w14:textId="6E5C4EBE" w:rsidR="00713E77" w:rsidRPr="005F77A0" w:rsidRDefault="00713E77" w:rsidP="00713E77">
            <w:pPr>
              <w:pStyle w:val="Tabletext"/>
            </w:pPr>
            <w:r w:rsidRPr="005F77A0">
              <w:t>Maritime Cloud (maritime messaging service)</w:t>
            </w:r>
            <w:r w:rsidR="000F52DA">
              <w:t>.</w:t>
            </w:r>
          </w:p>
          <w:p w14:paraId="4BA3E0F0" w14:textId="6645BE97" w:rsidR="00713E77" w:rsidRPr="005F77A0" w:rsidRDefault="00713E77" w:rsidP="00713E77">
            <w:pPr>
              <w:pStyle w:val="Tabletext"/>
              <w:rPr>
                <w:lang w:val="en-US"/>
              </w:rPr>
            </w:pPr>
            <w:r w:rsidRPr="005F77A0">
              <w:t>Application</w:t>
            </w:r>
            <w:r w:rsidR="000F52DA">
              <w:t>.</w:t>
            </w:r>
          </w:p>
        </w:tc>
      </w:tr>
      <w:tr w:rsidR="00713E77" w:rsidRPr="005F77A0" w14:paraId="24CEA225" w14:textId="77777777" w:rsidTr="00713E77">
        <w:tc>
          <w:tcPr>
            <w:tcW w:w="1866" w:type="dxa"/>
            <w:tcBorders>
              <w:top w:val="single" w:sz="4" w:space="0" w:color="auto"/>
              <w:left w:val="single" w:sz="4" w:space="0" w:color="auto"/>
              <w:bottom w:val="single" w:sz="4" w:space="0" w:color="auto"/>
              <w:right w:val="single" w:sz="4" w:space="0" w:color="auto"/>
            </w:tcBorders>
            <w:vAlign w:val="center"/>
          </w:tcPr>
          <w:p w14:paraId="3DC049D9" w14:textId="77777777" w:rsidR="00713E77" w:rsidRPr="005F77A0" w:rsidRDefault="00713E77" w:rsidP="00713E77">
            <w:pPr>
              <w:pStyle w:val="Tabletext"/>
              <w:rPr>
                <w:lang w:val="en-US"/>
              </w:rPr>
            </w:pPr>
          </w:p>
        </w:tc>
        <w:tc>
          <w:tcPr>
            <w:tcW w:w="5364" w:type="dxa"/>
            <w:tcBorders>
              <w:top w:val="single" w:sz="4" w:space="0" w:color="auto"/>
              <w:left w:val="single" w:sz="4" w:space="0" w:color="auto"/>
              <w:bottom w:val="single" w:sz="4" w:space="0" w:color="auto"/>
              <w:right w:val="single" w:sz="4" w:space="0" w:color="auto"/>
            </w:tcBorders>
            <w:vAlign w:val="center"/>
            <w:hideMark/>
          </w:tcPr>
          <w:p w14:paraId="14DDEE2A" w14:textId="77777777" w:rsidR="00713E77" w:rsidRPr="005F77A0" w:rsidRDefault="00713E77" w:rsidP="00713E77">
            <w:pPr>
              <w:pStyle w:val="Tabletext"/>
              <w:rPr>
                <w:lang w:val="en-US"/>
              </w:rPr>
            </w:pPr>
          </w:p>
        </w:tc>
        <w:sdt>
          <w:sdtPr>
            <w:id w:val="-1877763798"/>
            <w:placeholder>
              <w:docPart w:val="6FB2C19FC95A3945B28614C7EDF56B78"/>
            </w:placeholder>
            <w:dropDownList>
              <w:listItem w:displayText="Essential" w:value="Essential"/>
              <w:listItem w:displayText="Important" w:value="Important"/>
              <w:listItem w:displayText="Desirable" w:value="Desirable"/>
            </w:dropDownList>
          </w:sdtPr>
          <w:sdtEndPr/>
          <w:sdtContent>
            <w:tc>
              <w:tcPr>
                <w:tcW w:w="1415" w:type="dxa"/>
                <w:tcBorders>
                  <w:top w:val="single" w:sz="4" w:space="0" w:color="auto"/>
                  <w:left w:val="single" w:sz="4" w:space="0" w:color="auto"/>
                  <w:bottom w:val="single" w:sz="4" w:space="0" w:color="auto"/>
                  <w:right w:val="single" w:sz="4" w:space="0" w:color="auto"/>
                </w:tcBorders>
                <w:vAlign w:val="center"/>
                <w:hideMark/>
              </w:tcPr>
              <w:p w14:paraId="21067D0E" w14:textId="77777777" w:rsidR="00713E77" w:rsidRPr="005F77A0" w:rsidRDefault="00713E77" w:rsidP="00713E77">
                <w:pPr>
                  <w:pStyle w:val="Tabletext"/>
                  <w:rPr>
                    <w:lang w:val="en-US"/>
                  </w:rPr>
                </w:pPr>
                <w:r w:rsidRPr="005F77A0">
                  <w:t>Essential</w:t>
                </w:r>
              </w:p>
            </w:tc>
          </w:sdtContent>
        </w:sdt>
        <w:tc>
          <w:tcPr>
            <w:tcW w:w="1557" w:type="dxa"/>
            <w:tcBorders>
              <w:top w:val="single" w:sz="4" w:space="0" w:color="auto"/>
              <w:left w:val="single" w:sz="4" w:space="0" w:color="auto"/>
              <w:bottom w:val="single" w:sz="4" w:space="0" w:color="auto"/>
              <w:right w:val="single" w:sz="4" w:space="0" w:color="auto"/>
            </w:tcBorders>
            <w:vAlign w:val="center"/>
            <w:hideMark/>
          </w:tcPr>
          <w:p w14:paraId="10F8339E" w14:textId="77777777" w:rsidR="00713E77" w:rsidRPr="005F77A0" w:rsidRDefault="00713E77" w:rsidP="00713E77">
            <w:pPr>
              <w:pStyle w:val="Tabletext"/>
              <w:rPr>
                <w:lang w:val="en-AU"/>
              </w:rPr>
            </w:pPr>
          </w:p>
        </w:tc>
        <w:tc>
          <w:tcPr>
            <w:tcW w:w="3691" w:type="dxa"/>
            <w:tcBorders>
              <w:top w:val="single" w:sz="4" w:space="0" w:color="auto"/>
              <w:left w:val="single" w:sz="4" w:space="0" w:color="auto"/>
              <w:bottom w:val="single" w:sz="4" w:space="0" w:color="auto"/>
              <w:right w:val="single" w:sz="4" w:space="0" w:color="auto"/>
            </w:tcBorders>
            <w:vAlign w:val="center"/>
            <w:hideMark/>
          </w:tcPr>
          <w:p w14:paraId="1CE0EA59" w14:textId="1CAD9288" w:rsidR="00713E77" w:rsidRPr="005F77A0" w:rsidRDefault="00713E77" w:rsidP="00713E77">
            <w:pPr>
              <w:pStyle w:val="Tabletext"/>
              <w:rPr>
                <w:lang w:val="en-US"/>
              </w:rPr>
            </w:pPr>
            <w:r w:rsidRPr="005F77A0">
              <w:t>Fleet or group notification</w:t>
            </w:r>
            <w:r w:rsidR="000F52DA">
              <w:t>.</w:t>
            </w:r>
          </w:p>
          <w:p w14:paraId="7B8B29C7" w14:textId="49DB1F8E" w:rsidR="00713E77" w:rsidRPr="005F77A0" w:rsidRDefault="00713E77" w:rsidP="00713E77">
            <w:pPr>
              <w:pStyle w:val="Tabletext"/>
              <w:rPr>
                <w:lang w:val="en-US"/>
              </w:rPr>
            </w:pPr>
            <w:bookmarkStart w:id="112" w:name="OLE_LINK3"/>
            <w:r w:rsidRPr="005F77A0">
              <w:t>Maritime Cloud (maritime messaging service)</w:t>
            </w:r>
            <w:bookmarkEnd w:id="112"/>
            <w:r w:rsidRPr="005F77A0">
              <w:t xml:space="preserve"> Application</w:t>
            </w:r>
            <w:r w:rsidR="000F52DA">
              <w:t>.</w:t>
            </w:r>
          </w:p>
        </w:tc>
      </w:tr>
      <w:tr w:rsidR="00713E77" w:rsidRPr="005F77A0" w14:paraId="174E2325" w14:textId="77777777" w:rsidTr="00713E77">
        <w:tc>
          <w:tcPr>
            <w:tcW w:w="1866" w:type="dxa"/>
            <w:tcBorders>
              <w:top w:val="single" w:sz="4" w:space="0" w:color="auto"/>
              <w:left w:val="single" w:sz="4" w:space="0" w:color="auto"/>
              <w:bottom w:val="single" w:sz="4" w:space="0" w:color="auto"/>
              <w:right w:val="single" w:sz="4" w:space="0" w:color="auto"/>
            </w:tcBorders>
            <w:vAlign w:val="center"/>
          </w:tcPr>
          <w:p w14:paraId="262F19D1" w14:textId="77777777" w:rsidR="00713E77" w:rsidRPr="005F77A0" w:rsidRDefault="00713E77" w:rsidP="00713E77">
            <w:pPr>
              <w:pStyle w:val="Tabletext"/>
              <w:rPr>
                <w:lang w:val="en-US"/>
              </w:rPr>
            </w:pPr>
          </w:p>
        </w:tc>
        <w:tc>
          <w:tcPr>
            <w:tcW w:w="5364" w:type="dxa"/>
            <w:tcBorders>
              <w:top w:val="single" w:sz="4" w:space="0" w:color="auto"/>
              <w:left w:val="single" w:sz="4" w:space="0" w:color="auto"/>
              <w:bottom w:val="single" w:sz="4" w:space="0" w:color="auto"/>
              <w:right w:val="single" w:sz="4" w:space="0" w:color="auto"/>
            </w:tcBorders>
            <w:vAlign w:val="center"/>
            <w:hideMark/>
          </w:tcPr>
          <w:p w14:paraId="77FE3F7D" w14:textId="77777777" w:rsidR="00713E77" w:rsidRPr="005F77A0" w:rsidRDefault="00713E77" w:rsidP="00713E77">
            <w:pPr>
              <w:pStyle w:val="Tabletext"/>
              <w:rPr>
                <w:lang w:val="en-US"/>
              </w:rPr>
            </w:pPr>
          </w:p>
        </w:tc>
        <w:sdt>
          <w:sdtPr>
            <w:id w:val="-668250807"/>
            <w:placeholder>
              <w:docPart w:val="F0AB074C024DA94AB0E9CF5E35EFEBB6"/>
            </w:placeholder>
            <w:dropDownList>
              <w:listItem w:displayText="Essential" w:value="Essential"/>
              <w:listItem w:displayText="Important" w:value="Important"/>
              <w:listItem w:displayText="Desirable" w:value="Desirable"/>
            </w:dropDownList>
          </w:sdtPr>
          <w:sdtEndPr/>
          <w:sdtContent>
            <w:tc>
              <w:tcPr>
                <w:tcW w:w="1415" w:type="dxa"/>
                <w:tcBorders>
                  <w:top w:val="single" w:sz="4" w:space="0" w:color="auto"/>
                  <w:left w:val="single" w:sz="4" w:space="0" w:color="auto"/>
                  <w:bottom w:val="single" w:sz="4" w:space="0" w:color="auto"/>
                  <w:right w:val="single" w:sz="4" w:space="0" w:color="auto"/>
                </w:tcBorders>
                <w:vAlign w:val="center"/>
                <w:hideMark/>
              </w:tcPr>
              <w:p w14:paraId="6FD69312" w14:textId="77777777" w:rsidR="00713E77" w:rsidRPr="005F77A0" w:rsidRDefault="00713E77" w:rsidP="00713E77">
                <w:pPr>
                  <w:pStyle w:val="Tabletext"/>
                  <w:rPr>
                    <w:lang w:val="en-US"/>
                  </w:rPr>
                </w:pPr>
                <w:r w:rsidRPr="005F77A0">
                  <w:t>Essential</w:t>
                </w:r>
              </w:p>
            </w:tc>
          </w:sdtContent>
        </w:sdt>
        <w:tc>
          <w:tcPr>
            <w:tcW w:w="1557" w:type="dxa"/>
            <w:tcBorders>
              <w:top w:val="single" w:sz="4" w:space="0" w:color="auto"/>
              <w:left w:val="single" w:sz="4" w:space="0" w:color="auto"/>
              <w:bottom w:val="single" w:sz="4" w:space="0" w:color="auto"/>
              <w:right w:val="single" w:sz="4" w:space="0" w:color="auto"/>
            </w:tcBorders>
            <w:vAlign w:val="center"/>
            <w:hideMark/>
          </w:tcPr>
          <w:p w14:paraId="15D512B3" w14:textId="77777777" w:rsidR="00713E77" w:rsidRPr="005F77A0" w:rsidRDefault="00713E77" w:rsidP="00713E77">
            <w:pPr>
              <w:pStyle w:val="Tabletext"/>
              <w:rPr>
                <w:lang w:val="en-AU"/>
              </w:rPr>
            </w:pPr>
          </w:p>
        </w:tc>
        <w:tc>
          <w:tcPr>
            <w:tcW w:w="3691" w:type="dxa"/>
            <w:tcBorders>
              <w:top w:val="single" w:sz="4" w:space="0" w:color="auto"/>
              <w:left w:val="single" w:sz="4" w:space="0" w:color="auto"/>
              <w:bottom w:val="single" w:sz="4" w:space="0" w:color="auto"/>
              <w:right w:val="single" w:sz="4" w:space="0" w:color="auto"/>
            </w:tcBorders>
            <w:vAlign w:val="center"/>
            <w:hideMark/>
          </w:tcPr>
          <w:p w14:paraId="2A3B2BEE" w14:textId="218A37FE" w:rsidR="00713E77" w:rsidRPr="005F77A0" w:rsidRDefault="000F52DA" w:rsidP="00713E77">
            <w:pPr>
              <w:pStyle w:val="Tabletext"/>
              <w:rPr>
                <w:lang w:val="en-US"/>
              </w:rPr>
            </w:pPr>
            <w:r>
              <w:t>P</w:t>
            </w:r>
            <w:r w:rsidR="00713E77" w:rsidRPr="005F77A0">
              <w:t>oint to point</w:t>
            </w:r>
            <w:r>
              <w:t>.</w:t>
            </w:r>
          </w:p>
          <w:p w14:paraId="3B110734" w14:textId="6FA9920A" w:rsidR="00713E77" w:rsidRPr="005F77A0" w:rsidRDefault="00713E77" w:rsidP="00713E77">
            <w:pPr>
              <w:pStyle w:val="Tabletext"/>
              <w:rPr>
                <w:lang w:val="en-US"/>
              </w:rPr>
            </w:pPr>
            <w:r w:rsidRPr="005F77A0">
              <w:t>Maritime Cloud (maritime messaging service) Application</w:t>
            </w:r>
            <w:r w:rsidR="000F52DA">
              <w:t>.</w:t>
            </w:r>
          </w:p>
        </w:tc>
      </w:tr>
      <w:tr w:rsidR="00713E77" w:rsidRPr="005F77A0" w14:paraId="724B51A9" w14:textId="77777777" w:rsidTr="00713E77">
        <w:tc>
          <w:tcPr>
            <w:tcW w:w="1866" w:type="dxa"/>
            <w:tcBorders>
              <w:top w:val="single" w:sz="4" w:space="0" w:color="auto"/>
              <w:left w:val="single" w:sz="4" w:space="0" w:color="auto"/>
              <w:bottom w:val="single" w:sz="4" w:space="0" w:color="auto"/>
              <w:right w:val="single" w:sz="4" w:space="0" w:color="auto"/>
            </w:tcBorders>
            <w:vAlign w:val="center"/>
          </w:tcPr>
          <w:p w14:paraId="2BA70055" w14:textId="77777777" w:rsidR="00713E77" w:rsidRPr="005F77A0" w:rsidRDefault="00713E77" w:rsidP="00713E77">
            <w:pPr>
              <w:pStyle w:val="Tabletext"/>
              <w:rPr>
                <w:lang w:val="en-US"/>
              </w:rPr>
            </w:pPr>
          </w:p>
        </w:tc>
        <w:tc>
          <w:tcPr>
            <w:tcW w:w="5364" w:type="dxa"/>
            <w:tcBorders>
              <w:top w:val="single" w:sz="4" w:space="0" w:color="auto"/>
              <w:left w:val="single" w:sz="4" w:space="0" w:color="auto"/>
              <w:bottom w:val="single" w:sz="4" w:space="0" w:color="auto"/>
              <w:right w:val="single" w:sz="4" w:space="0" w:color="auto"/>
            </w:tcBorders>
            <w:vAlign w:val="center"/>
            <w:hideMark/>
          </w:tcPr>
          <w:p w14:paraId="40C49811" w14:textId="77777777" w:rsidR="00713E77" w:rsidRPr="005F77A0" w:rsidRDefault="00713E77" w:rsidP="00713E77">
            <w:pPr>
              <w:pStyle w:val="Tabletext"/>
              <w:rPr>
                <w:lang w:val="en-US"/>
              </w:rPr>
            </w:pPr>
          </w:p>
        </w:tc>
        <w:sdt>
          <w:sdtPr>
            <w:id w:val="1193722254"/>
            <w:placeholder>
              <w:docPart w:val="810CFFF0C2EF7B4B810F57326123C6A3"/>
            </w:placeholder>
            <w:dropDownList>
              <w:listItem w:displayText="Essential" w:value="Essential"/>
              <w:listItem w:displayText="Important" w:value="Important"/>
              <w:listItem w:displayText="Desirable" w:value="Desirable"/>
            </w:dropDownList>
          </w:sdtPr>
          <w:sdtEndPr/>
          <w:sdtContent>
            <w:tc>
              <w:tcPr>
                <w:tcW w:w="1415" w:type="dxa"/>
                <w:tcBorders>
                  <w:top w:val="single" w:sz="4" w:space="0" w:color="auto"/>
                  <w:left w:val="single" w:sz="4" w:space="0" w:color="auto"/>
                  <w:bottom w:val="single" w:sz="4" w:space="0" w:color="auto"/>
                  <w:right w:val="single" w:sz="4" w:space="0" w:color="auto"/>
                </w:tcBorders>
                <w:vAlign w:val="center"/>
                <w:hideMark/>
              </w:tcPr>
              <w:p w14:paraId="510AA030" w14:textId="77777777" w:rsidR="00713E77" w:rsidRPr="005F77A0" w:rsidRDefault="00713E77" w:rsidP="00713E77">
                <w:pPr>
                  <w:pStyle w:val="Tabletext"/>
                  <w:rPr>
                    <w:lang w:val="en-US"/>
                  </w:rPr>
                </w:pPr>
                <w:r w:rsidRPr="005F77A0">
                  <w:t>Essential</w:t>
                </w:r>
              </w:p>
            </w:tc>
          </w:sdtContent>
        </w:sdt>
        <w:tc>
          <w:tcPr>
            <w:tcW w:w="1557" w:type="dxa"/>
            <w:tcBorders>
              <w:top w:val="single" w:sz="4" w:space="0" w:color="auto"/>
              <w:left w:val="single" w:sz="4" w:space="0" w:color="auto"/>
              <w:bottom w:val="single" w:sz="4" w:space="0" w:color="auto"/>
              <w:right w:val="single" w:sz="4" w:space="0" w:color="auto"/>
            </w:tcBorders>
            <w:vAlign w:val="center"/>
            <w:hideMark/>
          </w:tcPr>
          <w:p w14:paraId="1FB02D60" w14:textId="77777777" w:rsidR="00713E77" w:rsidRPr="005F77A0" w:rsidRDefault="00713E77" w:rsidP="00713E77">
            <w:pPr>
              <w:pStyle w:val="Tabletext"/>
              <w:rPr>
                <w:lang w:val="en-AU"/>
              </w:rPr>
            </w:pPr>
          </w:p>
        </w:tc>
        <w:tc>
          <w:tcPr>
            <w:tcW w:w="3691" w:type="dxa"/>
            <w:tcBorders>
              <w:top w:val="single" w:sz="4" w:space="0" w:color="auto"/>
              <w:left w:val="single" w:sz="4" w:space="0" w:color="auto"/>
              <w:bottom w:val="single" w:sz="4" w:space="0" w:color="auto"/>
              <w:right w:val="single" w:sz="4" w:space="0" w:color="auto"/>
            </w:tcBorders>
            <w:vAlign w:val="center"/>
            <w:hideMark/>
          </w:tcPr>
          <w:p w14:paraId="44C990D8" w14:textId="5E8C8744" w:rsidR="00713E77" w:rsidRPr="005F77A0" w:rsidRDefault="00713E77" w:rsidP="00713E77">
            <w:pPr>
              <w:pStyle w:val="Tabletext"/>
              <w:rPr>
                <w:lang w:val="en-US"/>
              </w:rPr>
            </w:pPr>
            <w:r w:rsidRPr="005F77A0">
              <w:t>General broadcast</w:t>
            </w:r>
            <w:r w:rsidR="000F52DA">
              <w:t>.</w:t>
            </w:r>
          </w:p>
          <w:p w14:paraId="03C68790" w14:textId="57547800" w:rsidR="00713E77" w:rsidRPr="005F77A0" w:rsidRDefault="00713E77" w:rsidP="00713E77">
            <w:pPr>
              <w:pStyle w:val="Tabletext"/>
              <w:rPr>
                <w:lang w:val="en-US"/>
              </w:rPr>
            </w:pPr>
            <w:r w:rsidRPr="005F77A0">
              <w:t>Maritime Cloud (maritime messaging service) Application</w:t>
            </w:r>
            <w:r w:rsidR="000F52DA">
              <w:t>.</w:t>
            </w:r>
          </w:p>
        </w:tc>
      </w:tr>
      <w:tr w:rsidR="00713E77" w:rsidRPr="005F77A0" w14:paraId="305D86C1" w14:textId="77777777" w:rsidTr="00713E77">
        <w:tc>
          <w:tcPr>
            <w:tcW w:w="1866" w:type="dxa"/>
            <w:tcBorders>
              <w:top w:val="single" w:sz="4" w:space="0" w:color="auto"/>
              <w:left w:val="single" w:sz="4" w:space="0" w:color="auto"/>
              <w:bottom w:val="single" w:sz="4" w:space="0" w:color="auto"/>
              <w:right w:val="single" w:sz="4" w:space="0" w:color="auto"/>
            </w:tcBorders>
            <w:vAlign w:val="center"/>
            <w:hideMark/>
          </w:tcPr>
          <w:p w14:paraId="4E88C2FE" w14:textId="77777777" w:rsidR="00713E77" w:rsidRPr="005F77A0" w:rsidRDefault="00713E77" w:rsidP="00713E77">
            <w:pPr>
              <w:pStyle w:val="Tabletext"/>
              <w:rPr>
                <w:lang w:val="en-US"/>
              </w:rPr>
            </w:pPr>
            <w:r w:rsidRPr="005F77A0">
              <w:t>VDES-TEC-06</w:t>
            </w:r>
          </w:p>
        </w:tc>
        <w:tc>
          <w:tcPr>
            <w:tcW w:w="5364" w:type="dxa"/>
            <w:tcBorders>
              <w:top w:val="single" w:sz="4" w:space="0" w:color="auto"/>
              <w:left w:val="single" w:sz="4" w:space="0" w:color="auto"/>
              <w:bottom w:val="single" w:sz="4" w:space="0" w:color="auto"/>
              <w:right w:val="single" w:sz="4" w:space="0" w:color="auto"/>
            </w:tcBorders>
            <w:vAlign w:val="center"/>
            <w:hideMark/>
          </w:tcPr>
          <w:p w14:paraId="6FAD7B30" w14:textId="77777777" w:rsidR="00713E77" w:rsidRPr="005F77A0" w:rsidRDefault="00713E77" w:rsidP="00713E77">
            <w:pPr>
              <w:pStyle w:val="Tabletext"/>
              <w:rPr>
                <w:lang w:val="en-US"/>
              </w:rPr>
            </w:pPr>
            <w:r w:rsidRPr="005F77A0">
              <w:t>The VDES shall support a combination of modulation methods.</w:t>
            </w:r>
          </w:p>
        </w:tc>
        <w:sdt>
          <w:sdtPr>
            <w:id w:val="762037053"/>
            <w:placeholder>
              <w:docPart w:val="F336ED764DE7B545BCCCC17C3E73A64F"/>
            </w:placeholder>
            <w:dropDownList>
              <w:listItem w:displayText="Essential" w:value="Essential"/>
              <w:listItem w:displayText="Important" w:value="Important"/>
              <w:listItem w:displayText="Desirable" w:value="Desirable"/>
            </w:dropDownList>
          </w:sdtPr>
          <w:sdtEndPr/>
          <w:sdtContent>
            <w:tc>
              <w:tcPr>
                <w:tcW w:w="1415" w:type="dxa"/>
                <w:tcBorders>
                  <w:top w:val="single" w:sz="4" w:space="0" w:color="auto"/>
                  <w:left w:val="single" w:sz="4" w:space="0" w:color="auto"/>
                  <w:bottom w:val="single" w:sz="4" w:space="0" w:color="auto"/>
                  <w:right w:val="single" w:sz="4" w:space="0" w:color="auto"/>
                </w:tcBorders>
                <w:vAlign w:val="center"/>
                <w:hideMark/>
              </w:tcPr>
              <w:p w14:paraId="6D5BD65F" w14:textId="77777777" w:rsidR="00713E77" w:rsidRPr="005F77A0" w:rsidRDefault="00713E77" w:rsidP="00713E77">
                <w:pPr>
                  <w:pStyle w:val="Tabletext"/>
                  <w:rPr>
                    <w:lang w:val="en-US"/>
                  </w:rPr>
                </w:pPr>
                <w:r w:rsidRPr="005F77A0">
                  <w:t>Essential</w:t>
                </w:r>
              </w:p>
            </w:tc>
          </w:sdtContent>
        </w:sdt>
        <w:tc>
          <w:tcPr>
            <w:tcW w:w="1557" w:type="dxa"/>
            <w:tcBorders>
              <w:top w:val="single" w:sz="4" w:space="0" w:color="auto"/>
              <w:left w:val="single" w:sz="4" w:space="0" w:color="auto"/>
              <w:bottom w:val="single" w:sz="4" w:space="0" w:color="auto"/>
              <w:right w:val="single" w:sz="4" w:space="0" w:color="auto"/>
            </w:tcBorders>
            <w:vAlign w:val="center"/>
            <w:hideMark/>
          </w:tcPr>
          <w:p w14:paraId="773BF71D" w14:textId="77777777" w:rsidR="00713E77" w:rsidRPr="005F77A0" w:rsidRDefault="00713E77" w:rsidP="00713E77">
            <w:pPr>
              <w:pStyle w:val="Tabletext"/>
              <w:rPr>
                <w:lang w:val="en-AU"/>
              </w:rPr>
            </w:pPr>
          </w:p>
        </w:tc>
        <w:tc>
          <w:tcPr>
            <w:tcW w:w="3691" w:type="dxa"/>
            <w:tcBorders>
              <w:top w:val="single" w:sz="4" w:space="0" w:color="auto"/>
              <w:left w:val="single" w:sz="4" w:space="0" w:color="auto"/>
              <w:bottom w:val="single" w:sz="4" w:space="0" w:color="auto"/>
              <w:right w:val="single" w:sz="4" w:space="0" w:color="auto"/>
            </w:tcBorders>
            <w:vAlign w:val="center"/>
            <w:hideMark/>
          </w:tcPr>
          <w:p w14:paraId="5284166F" w14:textId="3F2222A7" w:rsidR="00713E77" w:rsidRPr="005F77A0" w:rsidRDefault="00713E77" w:rsidP="00713E77">
            <w:pPr>
              <w:pStyle w:val="Tabletext"/>
              <w:rPr>
                <w:lang w:val="en-US"/>
              </w:rPr>
            </w:pPr>
            <w:r w:rsidRPr="005F77A0">
              <w:t>Discussion on possible ‘classes’ of VDES.</w:t>
            </w:r>
          </w:p>
        </w:tc>
      </w:tr>
      <w:tr w:rsidR="00713E77" w:rsidRPr="005F77A0" w14:paraId="0DA6304D" w14:textId="77777777" w:rsidTr="00713E77">
        <w:tc>
          <w:tcPr>
            <w:tcW w:w="1866" w:type="dxa"/>
            <w:tcBorders>
              <w:top w:val="single" w:sz="4" w:space="0" w:color="auto"/>
              <w:left w:val="single" w:sz="4" w:space="0" w:color="auto"/>
              <w:bottom w:val="single" w:sz="4" w:space="0" w:color="auto"/>
              <w:right w:val="single" w:sz="4" w:space="0" w:color="auto"/>
            </w:tcBorders>
            <w:vAlign w:val="center"/>
          </w:tcPr>
          <w:p w14:paraId="0F075935" w14:textId="77777777" w:rsidR="00713E77" w:rsidRPr="005F77A0" w:rsidRDefault="00713E77" w:rsidP="00713E77">
            <w:pPr>
              <w:pStyle w:val="Tabletext"/>
              <w:rPr>
                <w:lang w:val="en-US"/>
              </w:rPr>
            </w:pPr>
          </w:p>
        </w:tc>
        <w:tc>
          <w:tcPr>
            <w:tcW w:w="5364" w:type="dxa"/>
            <w:tcBorders>
              <w:top w:val="single" w:sz="4" w:space="0" w:color="auto"/>
              <w:left w:val="single" w:sz="4" w:space="0" w:color="auto"/>
              <w:bottom w:val="single" w:sz="4" w:space="0" w:color="auto"/>
              <w:right w:val="single" w:sz="4" w:space="0" w:color="auto"/>
            </w:tcBorders>
            <w:vAlign w:val="center"/>
          </w:tcPr>
          <w:p w14:paraId="27F5F77C" w14:textId="77777777" w:rsidR="00713E77" w:rsidRPr="005F77A0" w:rsidRDefault="00713E77" w:rsidP="00713E77">
            <w:pPr>
              <w:pStyle w:val="Tabletext"/>
              <w:rPr>
                <w:lang w:val="en-US"/>
              </w:rPr>
            </w:pPr>
          </w:p>
        </w:tc>
        <w:tc>
          <w:tcPr>
            <w:tcW w:w="1415" w:type="dxa"/>
            <w:tcBorders>
              <w:top w:val="single" w:sz="4" w:space="0" w:color="auto"/>
              <w:left w:val="single" w:sz="4" w:space="0" w:color="auto"/>
              <w:bottom w:val="single" w:sz="4" w:space="0" w:color="auto"/>
              <w:right w:val="single" w:sz="4" w:space="0" w:color="auto"/>
            </w:tcBorders>
            <w:vAlign w:val="center"/>
          </w:tcPr>
          <w:p w14:paraId="2224107D" w14:textId="77777777" w:rsidR="00713E77" w:rsidRPr="005F77A0" w:rsidRDefault="00713E77" w:rsidP="00713E77">
            <w:pPr>
              <w:pStyle w:val="Tabletext"/>
              <w:rPr>
                <w:lang w:val="en-US"/>
              </w:rPr>
            </w:pPr>
          </w:p>
        </w:tc>
        <w:tc>
          <w:tcPr>
            <w:tcW w:w="1557" w:type="dxa"/>
            <w:tcBorders>
              <w:top w:val="single" w:sz="4" w:space="0" w:color="auto"/>
              <w:left w:val="single" w:sz="4" w:space="0" w:color="auto"/>
              <w:bottom w:val="single" w:sz="4" w:space="0" w:color="auto"/>
              <w:right w:val="single" w:sz="4" w:space="0" w:color="auto"/>
            </w:tcBorders>
            <w:vAlign w:val="center"/>
          </w:tcPr>
          <w:p w14:paraId="5C9946FA" w14:textId="77777777" w:rsidR="00713E77" w:rsidRPr="005F77A0" w:rsidRDefault="00713E77" w:rsidP="00713E77">
            <w:pPr>
              <w:pStyle w:val="Tabletext"/>
              <w:rPr>
                <w:lang w:val="en-US"/>
              </w:rPr>
            </w:pPr>
          </w:p>
        </w:tc>
        <w:tc>
          <w:tcPr>
            <w:tcW w:w="3691" w:type="dxa"/>
            <w:tcBorders>
              <w:top w:val="single" w:sz="4" w:space="0" w:color="auto"/>
              <w:left w:val="single" w:sz="4" w:space="0" w:color="auto"/>
              <w:bottom w:val="single" w:sz="4" w:space="0" w:color="auto"/>
              <w:right w:val="single" w:sz="4" w:space="0" w:color="auto"/>
            </w:tcBorders>
            <w:vAlign w:val="center"/>
          </w:tcPr>
          <w:p w14:paraId="7F44CE2A" w14:textId="77777777" w:rsidR="00713E77" w:rsidRPr="005F77A0" w:rsidRDefault="00713E77" w:rsidP="00713E77">
            <w:pPr>
              <w:pStyle w:val="Tabletext"/>
              <w:rPr>
                <w:lang w:val="en-US"/>
              </w:rPr>
            </w:pPr>
          </w:p>
        </w:tc>
      </w:tr>
      <w:tr w:rsidR="00713E77" w:rsidRPr="005F77A0" w14:paraId="6102CDFF" w14:textId="77777777" w:rsidTr="00713E77">
        <w:tc>
          <w:tcPr>
            <w:tcW w:w="1866" w:type="dxa"/>
            <w:tcBorders>
              <w:top w:val="single" w:sz="4" w:space="0" w:color="auto"/>
              <w:left w:val="single" w:sz="4" w:space="0" w:color="auto"/>
              <w:bottom w:val="single" w:sz="4" w:space="0" w:color="auto"/>
              <w:right w:val="single" w:sz="4" w:space="0" w:color="auto"/>
            </w:tcBorders>
            <w:vAlign w:val="center"/>
          </w:tcPr>
          <w:p w14:paraId="3B97A402" w14:textId="77777777" w:rsidR="00713E77" w:rsidRPr="005F77A0" w:rsidRDefault="00713E77" w:rsidP="00713E77">
            <w:pPr>
              <w:pStyle w:val="Tabletext"/>
              <w:rPr>
                <w:lang w:val="en-US"/>
              </w:rPr>
            </w:pPr>
          </w:p>
        </w:tc>
        <w:tc>
          <w:tcPr>
            <w:tcW w:w="5364" w:type="dxa"/>
            <w:tcBorders>
              <w:top w:val="single" w:sz="4" w:space="0" w:color="auto"/>
              <w:left w:val="single" w:sz="4" w:space="0" w:color="auto"/>
              <w:bottom w:val="single" w:sz="4" w:space="0" w:color="auto"/>
              <w:right w:val="single" w:sz="4" w:space="0" w:color="auto"/>
            </w:tcBorders>
            <w:vAlign w:val="center"/>
          </w:tcPr>
          <w:p w14:paraId="437BB6BF" w14:textId="77777777" w:rsidR="00713E77" w:rsidRPr="005F77A0" w:rsidRDefault="00713E77" w:rsidP="00713E77">
            <w:pPr>
              <w:pStyle w:val="Tabletext"/>
              <w:rPr>
                <w:lang w:val="en-US"/>
              </w:rPr>
            </w:pPr>
          </w:p>
        </w:tc>
        <w:tc>
          <w:tcPr>
            <w:tcW w:w="1415" w:type="dxa"/>
            <w:tcBorders>
              <w:top w:val="single" w:sz="4" w:space="0" w:color="auto"/>
              <w:left w:val="single" w:sz="4" w:space="0" w:color="auto"/>
              <w:bottom w:val="single" w:sz="4" w:space="0" w:color="auto"/>
              <w:right w:val="single" w:sz="4" w:space="0" w:color="auto"/>
            </w:tcBorders>
            <w:vAlign w:val="center"/>
          </w:tcPr>
          <w:p w14:paraId="7C1E84F1" w14:textId="77777777" w:rsidR="00713E77" w:rsidRPr="005F77A0" w:rsidRDefault="00713E77" w:rsidP="00713E77">
            <w:pPr>
              <w:pStyle w:val="Tabletext"/>
              <w:rPr>
                <w:lang w:val="en-US"/>
              </w:rPr>
            </w:pPr>
          </w:p>
        </w:tc>
        <w:tc>
          <w:tcPr>
            <w:tcW w:w="1557" w:type="dxa"/>
            <w:tcBorders>
              <w:top w:val="single" w:sz="4" w:space="0" w:color="auto"/>
              <w:left w:val="single" w:sz="4" w:space="0" w:color="auto"/>
              <w:bottom w:val="single" w:sz="4" w:space="0" w:color="auto"/>
              <w:right w:val="single" w:sz="4" w:space="0" w:color="auto"/>
            </w:tcBorders>
            <w:vAlign w:val="center"/>
          </w:tcPr>
          <w:p w14:paraId="39DEFD4C" w14:textId="77777777" w:rsidR="00713E77" w:rsidRPr="005F77A0" w:rsidRDefault="00713E77" w:rsidP="00713E77">
            <w:pPr>
              <w:pStyle w:val="Tabletext"/>
              <w:rPr>
                <w:lang w:val="en-US"/>
              </w:rPr>
            </w:pPr>
          </w:p>
        </w:tc>
        <w:tc>
          <w:tcPr>
            <w:tcW w:w="3691" w:type="dxa"/>
            <w:tcBorders>
              <w:top w:val="single" w:sz="4" w:space="0" w:color="auto"/>
              <w:left w:val="single" w:sz="4" w:space="0" w:color="auto"/>
              <w:bottom w:val="single" w:sz="4" w:space="0" w:color="auto"/>
              <w:right w:val="single" w:sz="4" w:space="0" w:color="auto"/>
            </w:tcBorders>
            <w:vAlign w:val="center"/>
          </w:tcPr>
          <w:p w14:paraId="3AA82E3E" w14:textId="77777777" w:rsidR="00713E77" w:rsidRPr="005F77A0" w:rsidRDefault="00713E77" w:rsidP="00713E77">
            <w:pPr>
              <w:pStyle w:val="Tabletext"/>
              <w:rPr>
                <w:lang w:val="en-US"/>
              </w:rPr>
            </w:pPr>
          </w:p>
        </w:tc>
      </w:tr>
      <w:tr w:rsidR="00713E77" w:rsidRPr="005F77A0" w14:paraId="307711D8" w14:textId="77777777" w:rsidTr="00713E77">
        <w:tc>
          <w:tcPr>
            <w:tcW w:w="1866" w:type="dxa"/>
            <w:tcBorders>
              <w:top w:val="single" w:sz="4" w:space="0" w:color="auto"/>
              <w:left w:val="single" w:sz="4" w:space="0" w:color="auto"/>
              <w:bottom w:val="single" w:sz="4" w:space="0" w:color="auto"/>
              <w:right w:val="single" w:sz="4" w:space="0" w:color="auto"/>
            </w:tcBorders>
            <w:vAlign w:val="center"/>
          </w:tcPr>
          <w:p w14:paraId="43A5A8CC" w14:textId="77777777" w:rsidR="00713E77" w:rsidRPr="005F77A0" w:rsidRDefault="00713E77" w:rsidP="00713E77">
            <w:pPr>
              <w:pStyle w:val="Tabletext"/>
              <w:rPr>
                <w:lang w:val="en-US"/>
              </w:rPr>
            </w:pPr>
          </w:p>
        </w:tc>
        <w:tc>
          <w:tcPr>
            <w:tcW w:w="5364" w:type="dxa"/>
            <w:tcBorders>
              <w:top w:val="single" w:sz="4" w:space="0" w:color="auto"/>
              <w:left w:val="single" w:sz="4" w:space="0" w:color="auto"/>
              <w:bottom w:val="single" w:sz="4" w:space="0" w:color="auto"/>
              <w:right w:val="single" w:sz="4" w:space="0" w:color="auto"/>
            </w:tcBorders>
            <w:vAlign w:val="center"/>
          </w:tcPr>
          <w:p w14:paraId="454968EF" w14:textId="77777777" w:rsidR="00713E77" w:rsidRPr="005F77A0" w:rsidRDefault="00713E77" w:rsidP="00713E77">
            <w:pPr>
              <w:pStyle w:val="Tabletext"/>
              <w:rPr>
                <w:lang w:val="en-US"/>
              </w:rPr>
            </w:pPr>
          </w:p>
        </w:tc>
        <w:tc>
          <w:tcPr>
            <w:tcW w:w="1415" w:type="dxa"/>
            <w:tcBorders>
              <w:top w:val="single" w:sz="4" w:space="0" w:color="auto"/>
              <w:left w:val="single" w:sz="4" w:space="0" w:color="auto"/>
              <w:bottom w:val="single" w:sz="4" w:space="0" w:color="auto"/>
              <w:right w:val="single" w:sz="4" w:space="0" w:color="auto"/>
            </w:tcBorders>
            <w:vAlign w:val="center"/>
          </w:tcPr>
          <w:p w14:paraId="2C4B75F6" w14:textId="77777777" w:rsidR="00713E77" w:rsidRPr="005F77A0" w:rsidRDefault="00713E77" w:rsidP="00713E77">
            <w:pPr>
              <w:pStyle w:val="Tabletext"/>
              <w:rPr>
                <w:lang w:val="en-US"/>
              </w:rPr>
            </w:pPr>
          </w:p>
        </w:tc>
        <w:tc>
          <w:tcPr>
            <w:tcW w:w="1557" w:type="dxa"/>
            <w:tcBorders>
              <w:top w:val="single" w:sz="4" w:space="0" w:color="auto"/>
              <w:left w:val="single" w:sz="4" w:space="0" w:color="auto"/>
              <w:bottom w:val="single" w:sz="4" w:space="0" w:color="auto"/>
              <w:right w:val="single" w:sz="4" w:space="0" w:color="auto"/>
            </w:tcBorders>
            <w:vAlign w:val="center"/>
          </w:tcPr>
          <w:p w14:paraId="65F92FBD" w14:textId="77777777" w:rsidR="00713E77" w:rsidRPr="005F77A0" w:rsidRDefault="00713E77" w:rsidP="00713E77">
            <w:pPr>
              <w:pStyle w:val="Tabletext"/>
              <w:rPr>
                <w:lang w:val="en-US"/>
              </w:rPr>
            </w:pPr>
          </w:p>
        </w:tc>
        <w:tc>
          <w:tcPr>
            <w:tcW w:w="3691" w:type="dxa"/>
            <w:tcBorders>
              <w:top w:val="single" w:sz="4" w:space="0" w:color="auto"/>
              <w:left w:val="single" w:sz="4" w:space="0" w:color="auto"/>
              <w:bottom w:val="single" w:sz="4" w:space="0" w:color="auto"/>
              <w:right w:val="single" w:sz="4" w:space="0" w:color="auto"/>
            </w:tcBorders>
            <w:vAlign w:val="center"/>
          </w:tcPr>
          <w:p w14:paraId="23A9498B" w14:textId="77777777" w:rsidR="00713E77" w:rsidRPr="005F77A0" w:rsidRDefault="00713E77" w:rsidP="00713E77">
            <w:pPr>
              <w:pStyle w:val="Tabletext"/>
              <w:rPr>
                <w:lang w:val="en-US"/>
              </w:rPr>
            </w:pPr>
          </w:p>
        </w:tc>
      </w:tr>
    </w:tbl>
    <w:p w14:paraId="06CDBB70" w14:textId="77777777" w:rsidR="00BE51E6" w:rsidRDefault="00BE51E6" w:rsidP="00BE51E6">
      <w:pPr>
        <w:pStyle w:val="BodyText"/>
      </w:pPr>
    </w:p>
    <w:p w14:paraId="0C83AF65" w14:textId="77777777" w:rsidR="00BE51E6" w:rsidRDefault="00BE51E6" w:rsidP="00BE51E6">
      <w:pPr>
        <w:pStyle w:val="BodyText"/>
      </w:pPr>
    </w:p>
    <w:p w14:paraId="3F4ED74F" w14:textId="6CEA20B0" w:rsidR="00BE51E6" w:rsidRDefault="00BE51E6" w:rsidP="00BE51E6">
      <w:pPr>
        <w:pStyle w:val="BodyText"/>
      </w:pPr>
    </w:p>
    <w:p w14:paraId="6BCB0BCC" w14:textId="77777777" w:rsidR="00BE51E6" w:rsidRDefault="00BE51E6" w:rsidP="00BE51E6">
      <w:pPr>
        <w:rPr>
          <w:rFonts w:ascii="Calibri" w:hAnsi="Calibri"/>
          <w:lang w:val="de-DE" w:eastAsia="de-DE"/>
        </w:rPr>
      </w:pPr>
      <w:r w:rsidRPr="005F77A0">
        <w:rPr>
          <w:rFonts w:ascii="Calibri" w:hAnsi="Calibri"/>
          <w:lang w:val="de-DE" w:eastAsia="de-DE"/>
        </w:rPr>
        <w:t>*********** end draft document *************</w:t>
      </w:r>
    </w:p>
    <w:p w14:paraId="5D520E03" w14:textId="77777777" w:rsidR="008E236D" w:rsidRPr="005F77A0" w:rsidRDefault="008E236D" w:rsidP="00BE51E6">
      <w:pPr>
        <w:rPr>
          <w:rFonts w:ascii="Calibri" w:hAnsi="Calibri"/>
          <w:lang w:val="de-DE" w:eastAsia="de-DE"/>
        </w:rPr>
      </w:pPr>
    </w:p>
    <w:p w14:paraId="67908EFD" w14:textId="77777777" w:rsidR="00BE51E6" w:rsidRPr="005F77A0" w:rsidRDefault="00BE51E6" w:rsidP="00BE51E6">
      <w:pPr>
        <w:rPr>
          <w:rFonts w:ascii="Calibri" w:hAnsi="Calibri"/>
          <w:lang w:val="de-DE" w:eastAsia="de-DE"/>
        </w:rPr>
        <w:sectPr w:rsidR="00BE51E6" w:rsidRPr="005F77A0" w:rsidSect="00713E77">
          <w:pgSz w:w="16838" w:h="11906" w:orient="landscape" w:code="9"/>
          <w:pgMar w:top="1418" w:right="1134" w:bottom="1134" w:left="1134" w:header="567" w:footer="567" w:gutter="0"/>
          <w:cols w:space="708"/>
          <w:titlePg/>
          <w:docGrid w:linePitch="360"/>
        </w:sectPr>
      </w:pPr>
    </w:p>
    <w:p w14:paraId="2FCA5FBF" w14:textId="77777777" w:rsidR="00BE51E6" w:rsidRPr="005F77A0" w:rsidRDefault="00BE51E6" w:rsidP="00BE51E6">
      <w:pPr>
        <w:pStyle w:val="BodyTextIndent"/>
        <w:ind w:left="0"/>
        <w:rPr>
          <w:rFonts w:ascii="Calibri" w:hAnsi="Calibri"/>
        </w:rPr>
      </w:pPr>
    </w:p>
    <w:p w14:paraId="2B0198D1" w14:textId="571A49DD" w:rsidR="0042565E" w:rsidRDefault="00713E77" w:rsidP="00713E77">
      <w:pPr>
        <w:pStyle w:val="Heading1"/>
        <w:rPr>
          <w:caps w:val="0"/>
        </w:rPr>
      </w:pPr>
      <w:bookmarkStart w:id="113" w:name="_Ref454278511"/>
      <w:bookmarkStart w:id="114" w:name="_Toc454283657"/>
      <w:r>
        <w:rPr>
          <w:caps w:val="0"/>
        </w:rPr>
        <w:t>DEFINITIONS AND ACRONYMS</w:t>
      </w:r>
      <w:bookmarkEnd w:id="113"/>
      <w:bookmarkEnd w:id="114"/>
    </w:p>
    <w:p w14:paraId="269099AC" w14:textId="77777777" w:rsidR="00713E77" w:rsidRPr="00713E77" w:rsidRDefault="00713E77" w:rsidP="00713E77">
      <w:pPr>
        <w:pStyle w:val="Heading1separatationline"/>
      </w:pPr>
    </w:p>
    <w:p w14:paraId="7474DF83" w14:textId="63530357" w:rsidR="00713E77" w:rsidRDefault="00713E77" w:rsidP="00713E77">
      <w:pPr>
        <w:pStyle w:val="Heading2"/>
      </w:pPr>
      <w:bookmarkStart w:id="115" w:name="_Toc454283658"/>
      <w:r>
        <w:t>Definitions</w:t>
      </w:r>
      <w:bookmarkEnd w:id="115"/>
    </w:p>
    <w:p w14:paraId="14643507" w14:textId="77777777" w:rsidR="00713E77" w:rsidRPr="00713E77" w:rsidRDefault="00713E77" w:rsidP="00713E77">
      <w:pPr>
        <w:pStyle w:val="Heading2separationline"/>
      </w:pPr>
    </w:p>
    <w:p w14:paraId="42AF9D99" w14:textId="20E139D2" w:rsidR="00713E77" w:rsidRDefault="00337775" w:rsidP="00337775">
      <w:pPr>
        <w:pStyle w:val="BodyText"/>
        <w:tabs>
          <w:tab w:val="left" w:pos="1418"/>
        </w:tabs>
        <w:ind w:left="1418" w:hanging="1418"/>
      </w:pPr>
      <w:r>
        <w:t>ACCSEAS</w:t>
      </w:r>
      <w:r>
        <w:tab/>
        <w:t xml:space="preserve">Accessibility for Shipping, Efficiency Advantages and Sustainability (EU research project - </w:t>
      </w:r>
      <w:hyperlink r:id="rId31" w:history="1">
        <w:r w:rsidRPr="00337775">
          <w:rPr>
            <w:rStyle w:val="Hyperlink"/>
            <w:rFonts w:cs="Arial"/>
            <w:lang w:val="en-US"/>
          </w:rPr>
          <w:t>www.</w:t>
        </w:r>
        <w:r w:rsidRPr="00337775">
          <w:rPr>
            <w:rStyle w:val="Hyperlink"/>
            <w:rFonts w:cs="Arial"/>
            <w:bCs/>
            <w:lang w:val="en-US"/>
          </w:rPr>
          <w:t>accseas</w:t>
        </w:r>
        <w:r w:rsidRPr="00337775">
          <w:rPr>
            <w:rStyle w:val="Hyperlink"/>
            <w:rFonts w:cs="Arial"/>
            <w:lang w:val="en-US"/>
          </w:rPr>
          <w:t>.eu/</w:t>
        </w:r>
      </w:hyperlink>
      <w:r>
        <w:t>)</w:t>
      </w:r>
    </w:p>
    <w:p w14:paraId="15D38EB2" w14:textId="64CC5F74" w:rsidR="00337775" w:rsidRDefault="00337775" w:rsidP="00337775">
      <w:pPr>
        <w:pStyle w:val="BodyText"/>
        <w:tabs>
          <w:tab w:val="left" w:pos="1418"/>
        </w:tabs>
        <w:ind w:left="1418" w:hanging="1418"/>
      </w:pPr>
      <w:r>
        <w:t>EfficenSea</w:t>
      </w:r>
      <w:r>
        <w:tab/>
      </w:r>
      <w:r w:rsidRPr="00337775">
        <w:rPr>
          <w:lang w:val="en-US"/>
        </w:rPr>
        <w:t>Efficient, Safe and Sustainable Traffic at Sea</w:t>
      </w:r>
      <w:r>
        <w:rPr>
          <w:lang w:val="en-US"/>
        </w:rPr>
        <w:t xml:space="preserve"> (EU research project</w:t>
      </w:r>
      <w:r>
        <w:t xml:space="preserve"> - </w:t>
      </w:r>
      <w:hyperlink r:id="rId32" w:history="1">
        <w:r w:rsidRPr="00337775">
          <w:rPr>
            <w:rStyle w:val="Hyperlink"/>
            <w:lang w:val="en-US"/>
          </w:rPr>
          <w:t>www.efficiensea.org/</w:t>
        </w:r>
      </w:hyperlink>
      <w:r>
        <w:rPr>
          <w:lang w:val="en-US"/>
        </w:rPr>
        <w:t>)</w:t>
      </w:r>
    </w:p>
    <w:p w14:paraId="18B5708B" w14:textId="47253A54" w:rsidR="00337775" w:rsidRDefault="00337775" w:rsidP="00337775">
      <w:pPr>
        <w:pStyle w:val="BodyText"/>
        <w:tabs>
          <w:tab w:val="left" w:pos="1418"/>
        </w:tabs>
        <w:ind w:left="1418" w:hanging="1418"/>
      </w:pPr>
      <w:r>
        <w:t>Mona Lisa</w:t>
      </w:r>
      <w:r>
        <w:tab/>
      </w:r>
      <w:r w:rsidR="00C24CD1">
        <w:t xml:space="preserve">  (EU research project - </w:t>
      </w:r>
      <w:hyperlink r:id="rId33" w:history="1">
        <w:r w:rsidR="00C24CD1" w:rsidRPr="00C24CD1">
          <w:rPr>
            <w:rStyle w:val="Hyperlink"/>
          </w:rPr>
          <w:t>http://www.sjofartsverket.se/en/MonaLisa/EU-project-for-the-Baltic-Sea/</w:t>
        </w:r>
      </w:hyperlink>
      <w:r>
        <w:t>)</w:t>
      </w:r>
    </w:p>
    <w:p w14:paraId="663DDDE8" w14:textId="77777777" w:rsidR="00713E77" w:rsidRDefault="00713E77" w:rsidP="00476942">
      <w:pPr>
        <w:pStyle w:val="BodyText"/>
      </w:pPr>
    </w:p>
    <w:p w14:paraId="6E76F9A0" w14:textId="5002DD69" w:rsidR="00713E77" w:rsidRDefault="00713E77" w:rsidP="00713E77">
      <w:pPr>
        <w:pStyle w:val="Heading2"/>
      </w:pPr>
      <w:bookmarkStart w:id="116" w:name="_Toc454283659"/>
      <w:r>
        <w:t>Acronyms</w:t>
      </w:r>
      <w:bookmarkEnd w:id="116"/>
    </w:p>
    <w:p w14:paraId="02B40A7C" w14:textId="77777777" w:rsidR="00713E77" w:rsidRPr="00713E77" w:rsidRDefault="00713E77" w:rsidP="00713E77">
      <w:pPr>
        <w:pStyle w:val="Heading2separationline"/>
      </w:pPr>
    </w:p>
    <w:p w14:paraId="5B0DF757" w14:textId="2AAA289F" w:rsidR="003F240F" w:rsidRDefault="003F240F" w:rsidP="00713E77">
      <w:pPr>
        <w:pStyle w:val="Acronym"/>
      </w:pPr>
      <w:r>
        <w:t>ACCSEAS</w:t>
      </w:r>
      <w:r>
        <w:tab/>
      </w:r>
    </w:p>
    <w:p w14:paraId="11BEFC2D" w14:textId="449A77A2" w:rsidR="00D20B0E" w:rsidRDefault="00D20B0E" w:rsidP="00713E77">
      <w:pPr>
        <w:pStyle w:val="Acronym"/>
      </w:pPr>
      <w:r>
        <w:t>AIS</w:t>
      </w:r>
      <w:r>
        <w:tab/>
      </w:r>
      <w:r w:rsidR="00071E08" w:rsidRPr="00754D7E">
        <w:t>Automatic Identification System</w:t>
      </w:r>
    </w:p>
    <w:p w14:paraId="588D3512" w14:textId="77777777" w:rsidR="00071E08" w:rsidRPr="003E5CC7" w:rsidRDefault="00071E08" w:rsidP="00071E08">
      <w:pPr>
        <w:pStyle w:val="Acronym"/>
      </w:pPr>
      <w:r w:rsidRPr="003E5CC7">
        <w:t>AIS 1</w:t>
      </w:r>
      <w:r w:rsidRPr="003E5CC7">
        <w:tab/>
      </w:r>
      <w:r>
        <w:t xml:space="preserve">AIS Default Channel 1 - </w:t>
      </w:r>
      <w:r w:rsidRPr="003E5CC7">
        <w:t>161.975 MHz (</w:t>
      </w:r>
      <w:r>
        <w:t xml:space="preserve">Ch. </w:t>
      </w:r>
      <w:r w:rsidRPr="003E5CC7">
        <w:t>87</w:t>
      </w:r>
      <w:r>
        <w:t>B//</w:t>
      </w:r>
      <w:r w:rsidRPr="003E5CC7">
        <w:t>2087)</w:t>
      </w:r>
    </w:p>
    <w:p w14:paraId="74EC56D1" w14:textId="10385789" w:rsidR="00071E08" w:rsidRDefault="00071E08" w:rsidP="00071E08">
      <w:pPr>
        <w:pStyle w:val="Acronym"/>
      </w:pPr>
      <w:r w:rsidRPr="003E5CC7">
        <w:t>AIS 2</w:t>
      </w:r>
      <w:r w:rsidRPr="003E5CC7">
        <w:tab/>
      </w:r>
      <w:r>
        <w:t xml:space="preserve">AIS Default Channel 2 - </w:t>
      </w:r>
      <w:r w:rsidRPr="003E5CC7">
        <w:t>162.025 MHz (</w:t>
      </w:r>
      <w:r>
        <w:t xml:space="preserve">Ch. </w:t>
      </w:r>
      <w:r w:rsidRPr="003E5CC7">
        <w:t>88</w:t>
      </w:r>
      <w:r>
        <w:t>B/</w:t>
      </w:r>
      <w:r w:rsidRPr="003E5CC7">
        <w:t>2088</w:t>
      </w:r>
      <w:r>
        <w:t>)</w:t>
      </w:r>
    </w:p>
    <w:p w14:paraId="78DF4D0A" w14:textId="20E7D719" w:rsidR="00D20B0E" w:rsidRDefault="00D20B0E" w:rsidP="00713E77">
      <w:pPr>
        <w:pStyle w:val="Acronym"/>
      </w:pPr>
      <w:r>
        <w:t>ASM</w:t>
      </w:r>
      <w:r>
        <w:tab/>
      </w:r>
      <w:r w:rsidRPr="00D20B0E">
        <w:t>Application Specific Messages</w:t>
      </w:r>
    </w:p>
    <w:p w14:paraId="3F4B4E32" w14:textId="6C54A343" w:rsidR="008F2DD7" w:rsidRDefault="008F2DD7" w:rsidP="00713E77">
      <w:pPr>
        <w:pStyle w:val="Acronym"/>
      </w:pPr>
      <w:r>
        <w:t>BITE</w:t>
      </w:r>
      <w:r>
        <w:tab/>
        <w:t>B</w:t>
      </w:r>
      <w:r w:rsidRPr="008F2DD7">
        <w:t>uilt in test equipment</w:t>
      </w:r>
    </w:p>
    <w:p w14:paraId="09EE775F" w14:textId="1C6623CC" w:rsidR="003F240F" w:rsidRDefault="003F240F" w:rsidP="00713E77">
      <w:pPr>
        <w:pStyle w:val="Acronym"/>
      </w:pPr>
      <w:r>
        <w:t>CAP</w:t>
      </w:r>
      <w:r>
        <w:tab/>
        <w:t>Capability</w:t>
      </w:r>
    </w:p>
    <w:p w14:paraId="0B163C33" w14:textId="6FAF259B" w:rsidR="003F240F" w:rsidRDefault="003F240F" w:rsidP="00713E77">
      <w:pPr>
        <w:pStyle w:val="Acronym"/>
      </w:pPr>
      <w:r>
        <w:t>CCTV</w:t>
      </w:r>
      <w:r>
        <w:tab/>
      </w:r>
      <w:r w:rsidR="00071E08" w:rsidRPr="007132D5">
        <w:rPr>
          <w:rFonts w:cs="Arial"/>
        </w:rPr>
        <w:t>Closed-Circuit Television</w:t>
      </w:r>
    </w:p>
    <w:p w14:paraId="15F19922" w14:textId="2D42AE96" w:rsidR="0051377F" w:rsidRDefault="0051377F" w:rsidP="00713E77">
      <w:pPr>
        <w:pStyle w:val="Acronym"/>
      </w:pPr>
      <w:r>
        <w:t>Circ.</w:t>
      </w:r>
      <w:r>
        <w:tab/>
      </w:r>
      <w:r w:rsidRPr="00071E08">
        <w:t>Circular (IMO</w:t>
      </w:r>
      <w:r w:rsidR="00071E08" w:rsidRPr="00071E08">
        <w:t xml:space="preserve"> document</w:t>
      </w:r>
      <w:r w:rsidRPr="00071E08">
        <w:t>)</w:t>
      </w:r>
    </w:p>
    <w:p w14:paraId="32BC1E60" w14:textId="0C18E4B0" w:rsidR="0051377F" w:rsidRDefault="0051377F" w:rsidP="00713E77">
      <w:pPr>
        <w:pStyle w:val="Acronym"/>
      </w:pPr>
      <w:r>
        <w:t>COMSAR</w:t>
      </w:r>
      <w:r>
        <w:tab/>
      </w:r>
      <w:r w:rsidR="00071E08" w:rsidRPr="002B6385">
        <w:t>Sub-Committee on Communications and Search and Rescue</w:t>
      </w:r>
      <w:r w:rsidR="00071E08">
        <w:t xml:space="preserve"> (IMO)</w:t>
      </w:r>
    </w:p>
    <w:p w14:paraId="06083D20" w14:textId="051DB657" w:rsidR="008F2DD7" w:rsidRDefault="008F2DD7" w:rsidP="00713E77">
      <w:pPr>
        <w:pStyle w:val="Acronym"/>
      </w:pPr>
      <w:r>
        <w:t>DSC</w:t>
      </w:r>
      <w:r>
        <w:tab/>
        <w:t>Digital Selective Calling</w:t>
      </w:r>
    </w:p>
    <w:p w14:paraId="4851D4BF" w14:textId="065B785C" w:rsidR="001B75C8" w:rsidRDefault="001B75C8" w:rsidP="00713E77">
      <w:pPr>
        <w:pStyle w:val="Acronym"/>
      </w:pPr>
      <w:r>
        <w:t>ECDIS</w:t>
      </w:r>
      <w:r>
        <w:tab/>
        <w:t>Electronic Chart display &amp; Information System</w:t>
      </w:r>
    </w:p>
    <w:p w14:paraId="57C3DD45" w14:textId="100C8081" w:rsidR="00C91D41" w:rsidRDefault="00C91D41" w:rsidP="00713E77">
      <w:pPr>
        <w:pStyle w:val="Acronym"/>
      </w:pPr>
      <w:r>
        <w:t>ENC</w:t>
      </w:r>
      <w:r>
        <w:tab/>
        <w:t>Electronic Navigation Chart</w:t>
      </w:r>
    </w:p>
    <w:p w14:paraId="6ACE53D8" w14:textId="087377F7" w:rsidR="008F2DD7" w:rsidRDefault="008F2DD7" w:rsidP="00713E77">
      <w:pPr>
        <w:pStyle w:val="Acronym"/>
      </w:pPr>
      <w:r>
        <w:t>ETA</w:t>
      </w:r>
      <w:r>
        <w:tab/>
        <w:t>Estimated Time of Arrival</w:t>
      </w:r>
    </w:p>
    <w:p w14:paraId="2C81AB4A" w14:textId="6DD660D7" w:rsidR="003F240F" w:rsidRDefault="003F240F" w:rsidP="00713E77">
      <w:pPr>
        <w:pStyle w:val="Acronym"/>
      </w:pPr>
      <w:r>
        <w:t>FAL</w:t>
      </w:r>
      <w:r>
        <w:tab/>
      </w:r>
      <w:r w:rsidR="00071E08" w:rsidRPr="00754D7E">
        <w:t>Facilitation Committee (IMO)</w:t>
      </w:r>
    </w:p>
    <w:p w14:paraId="674F3B47" w14:textId="36178801" w:rsidR="00071E08" w:rsidRDefault="00071E08" w:rsidP="00713E77">
      <w:pPr>
        <w:pStyle w:val="Acronym"/>
      </w:pPr>
      <w:r>
        <w:t>FEC</w:t>
      </w:r>
      <w:r>
        <w:tab/>
        <w:t>F</w:t>
      </w:r>
      <w:r w:rsidRPr="00071E08">
        <w:t>orward error correction</w:t>
      </w:r>
    </w:p>
    <w:p w14:paraId="6B6F0596" w14:textId="51FAEBA0" w:rsidR="008F2DD7" w:rsidRDefault="008F2DD7" w:rsidP="00713E77">
      <w:pPr>
        <w:pStyle w:val="Acronym"/>
      </w:pPr>
      <w:r>
        <w:t>GIS</w:t>
      </w:r>
      <w:r>
        <w:tab/>
      </w:r>
      <w:r w:rsidR="00071E08" w:rsidRPr="00754D7E">
        <w:t>Geographic Information System</w:t>
      </w:r>
    </w:p>
    <w:p w14:paraId="445CBECD" w14:textId="3B90C5A4" w:rsidR="00D20B0E" w:rsidRDefault="00D20B0E" w:rsidP="00713E77">
      <w:pPr>
        <w:pStyle w:val="Acronym"/>
      </w:pPr>
      <w:r>
        <w:t>GMDSS</w:t>
      </w:r>
      <w:r>
        <w:tab/>
      </w:r>
      <w:r w:rsidR="00071E08" w:rsidRPr="00754D7E">
        <w:t>Global Maritime Distress and Safety System</w:t>
      </w:r>
    </w:p>
    <w:p w14:paraId="21281A37" w14:textId="116ADBB9" w:rsidR="00952E30" w:rsidRDefault="00952E30" w:rsidP="00713E77">
      <w:pPr>
        <w:pStyle w:val="Acronym"/>
      </w:pPr>
      <w:r>
        <w:t>GNSS</w:t>
      </w:r>
      <w:r>
        <w:tab/>
      </w:r>
      <w:r w:rsidR="00071E08" w:rsidRPr="00754D7E">
        <w:t>Global Navigation Satellite System</w:t>
      </w:r>
    </w:p>
    <w:p w14:paraId="15780A00" w14:textId="04D86ED4" w:rsidR="003F240F" w:rsidRDefault="003F240F" w:rsidP="00713E77">
      <w:pPr>
        <w:pStyle w:val="Acronym"/>
      </w:pPr>
      <w:r>
        <w:t>HMI</w:t>
      </w:r>
      <w:r>
        <w:tab/>
      </w:r>
      <w:r w:rsidRPr="00071E08">
        <w:t>Human Machine Interface</w:t>
      </w:r>
    </w:p>
    <w:p w14:paraId="53275AA2" w14:textId="4AD10BEE" w:rsidR="008F2DD7" w:rsidRDefault="008F2DD7" w:rsidP="00713E77">
      <w:pPr>
        <w:pStyle w:val="Acronym"/>
        <w:rPr>
          <w:lang w:val="en-US"/>
        </w:rPr>
      </w:pPr>
      <w:r>
        <w:t>IAMSAR</w:t>
      </w:r>
      <w:r>
        <w:tab/>
      </w:r>
      <w:r w:rsidR="00071E08" w:rsidRPr="00071E08">
        <w:rPr>
          <w:lang w:val="en-US"/>
        </w:rPr>
        <w:t>International Aeronautical and Maritime Search and Rescue</w:t>
      </w:r>
      <w:r w:rsidR="00071E08">
        <w:rPr>
          <w:lang w:val="en-US"/>
        </w:rPr>
        <w:t xml:space="preserve"> (manual)</w:t>
      </w:r>
    </w:p>
    <w:p w14:paraId="7DAD0795" w14:textId="478BF6B4" w:rsidR="00325465" w:rsidRDefault="00325465" w:rsidP="00713E77">
      <w:pPr>
        <w:pStyle w:val="Acronym"/>
      </w:pPr>
      <w:r>
        <w:rPr>
          <w:lang w:val="en-US"/>
        </w:rPr>
        <w:t>ICS</w:t>
      </w:r>
      <w:r>
        <w:rPr>
          <w:lang w:val="en-US"/>
        </w:rPr>
        <w:tab/>
      </w:r>
      <w:r>
        <w:t>Integrated communications system(s)</w:t>
      </w:r>
    </w:p>
    <w:p w14:paraId="7E251425" w14:textId="78DCF44B" w:rsidR="001B75C8" w:rsidRDefault="001B75C8" w:rsidP="00713E77">
      <w:pPr>
        <w:pStyle w:val="Acronym"/>
      </w:pPr>
      <w:r>
        <w:t>IEC</w:t>
      </w:r>
      <w:r>
        <w:tab/>
      </w:r>
      <w:r w:rsidR="00071E08" w:rsidRPr="004320DB">
        <w:rPr>
          <w:rFonts w:cs="Arial"/>
          <w:bCs/>
          <w:color w:val="000000" w:themeColor="text1"/>
        </w:rPr>
        <w:t>International Electrotechnical Commission</w:t>
      </w:r>
    </w:p>
    <w:p w14:paraId="569EDD57" w14:textId="56E8D0A9" w:rsidR="0051377F" w:rsidRDefault="0051377F" w:rsidP="00713E77">
      <w:pPr>
        <w:pStyle w:val="Acronym"/>
      </w:pPr>
      <w:r>
        <w:t>IHO</w:t>
      </w:r>
      <w:r>
        <w:tab/>
      </w:r>
      <w:r w:rsidR="004E46DA" w:rsidRPr="00754D7E">
        <w:t>International Hydrographic Organization</w:t>
      </w:r>
    </w:p>
    <w:p w14:paraId="5594260B" w14:textId="67930F29" w:rsidR="00D20B0E" w:rsidRDefault="00D20B0E" w:rsidP="00713E77">
      <w:pPr>
        <w:pStyle w:val="Acronym"/>
      </w:pPr>
      <w:r>
        <w:t>IMO</w:t>
      </w:r>
      <w:r>
        <w:tab/>
      </w:r>
      <w:r w:rsidR="004E46DA" w:rsidRPr="00754D7E">
        <w:t>International Maritime Organization</w:t>
      </w:r>
      <w:r w:rsidR="004E46DA">
        <w:t xml:space="preserve"> (UN)</w:t>
      </w:r>
    </w:p>
    <w:p w14:paraId="67D3B178" w14:textId="41063840" w:rsidR="001B75C8" w:rsidRDefault="001B75C8" w:rsidP="00713E77">
      <w:pPr>
        <w:pStyle w:val="Acronym"/>
        <w:rPr>
          <w:lang w:val="en-AU"/>
        </w:rPr>
      </w:pPr>
      <w:r>
        <w:t>IS</w:t>
      </w:r>
      <w:r>
        <w:tab/>
      </w:r>
      <w:r w:rsidRPr="001B75C8">
        <w:rPr>
          <w:lang w:val="en-AU"/>
        </w:rPr>
        <w:t>Information Service</w:t>
      </w:r>
    </w:p>
    <w:p w14:paraId="42274247" w14:textId="1149DF31" w:rsidR="003F240F" w:rsidRDefault="003F240F" w:rsidP="00713E77">
      <w:pPr>
        <w:pStyle w:val="Acronym"/>
      </w:pPr>
      <w:r>
        <w:rPr>
          <w:lang w:val="en-AU"/>
        </w:rPr>
        <w:t>ISPS</w:t>
      </w:r>
      <w:r>
        <w:rPr>
          <w:lang w:val="en-AU"/>
        </w:rPr>
        <w:tab/>
      </w:r>
      <w:r w:rsidR="004E46DA" w:rsidRPr="004E46DA">
        <w:rPr>
          <w:lang w:val="en-US"/>
        </w:rPr>
        <w:t>International S</w:t>
      </w:r>
      <w:r w:rsidR="004E46DA">
        <w:rPr>
          <w:lang w:val="en-US"/>
        </w:rPr>
        <w:t>hip and Port Facility Security</w:t>
      </w:r>
      <w:r w:rsidR="004E46DA" w:rsidRPr="004E46DA">
        <w:rPr>
          <w:lang w:val="en-US"/>
        </w:rPr>
        <w:t xml:space="preserve"> Code</w:t>
      </w:r>
    </w:p>
    <w:p w14:paraId="2F845DDF" w14:textId="2A7338BB" w:rsidR="00D20B0E" w:rsidRDefault="00D20B0E" w:rsidP="00713E77">
      <w:pPr>
        <w:pStyle w:val="Acronym"/>
      </w:pPr>
      <w:r>
        <w:t>ITU</w:t>
      </w:r>
      <w:r>
        <w:tab/>
      </w:r>
      <w:r w:rsidR="004E46DA" w:rsidRPr="00754D7E">
        <w:t>International Telecommunication Union</w:t>
      </w:r>
    </w:p>
    <w:p w14:paraId="657D5EA6" w14:textId="0E1A8284" w:rsidR="001B75C8" w:rsidRDefault="001B75C8" w:rsidP="00713E77">
      <w:pPr>
        <w:pStyle w:val="Acronym"/>
      </w:pPr>
      <w:r>
        <w:t>ITU-R</w:t>
      </w:r>
      <w:r>
        <w:tab/>
      </w:r>
      <w:r w:rsidR="004E46DA" w:rsidRPr="00754D7E">
        <w:t>International Telecommunication Union</w:t>
      </w:r>
      <w:r w:rsidR="004E46DA" w:rsidRPr="00754D7E">
        <w:rPr>
          <w:rFonts w:cs="Arial"/>
          <w:color w:val="1A1A1A"/>
        </w:rPr>
        <w:t>-</w:t>
      </w:r>
      <w:r w:rsidR="004E46DA" w:rsidRPr="00754D7E">
        <w:rPr>
          <w:rFonts w:cs="Arial"/>
          <w:color w:val="1A1A1A"/>
          <w:lang w:val="en-US"/>
        </w:rPr>
        <w:t>Radiocommunication Sector</w:t>
      </w:r>
    </w:p>
    <w:p w14:paraId="6A6DB307" w14:textId="2A50564C" w:rsidR="001B75C8" w:rsidRDefault="001B75C8" w:rsidP="00713E77">
      <w:pPr>
        <w:pStyle w:val="Acronym"/>
        <w:rPr>
          <w:lang w:val="en-AU"/>
        </w:rPr>
      </w:pPr>
      <w:r>
        <w:t>LPS</w:t>
      </w:r>
      <w:r>
        <w:tab/>
      </w:r>
      <w:r w:rsidRPr="001B75C8">
        <w:rPr>
          <w:lang w:val="en-AU"/>
        </w:rPr>
        <w:t>Local Port Service</w:t>
      </w:r>
    </w:p>
    <w:p w14:paraId="13AEF4FD" w14:textId="6825AE2C" w:rsidR="003F240F" w:rsidRDefault="003F240F" w:rsidP="00713E77">
      <w:pPr>
        <w:pStyle w:val="Acronym"/>
        <w:rPr>
          <w:lang w:val="en-AU"/>
        </w:rPr>
      </w:pPr>
      <w:r>
        <w:rPr>
          <w:lang w:val="en-AU"/>
        </w:rPr>
        <w:lastRenderedPageBreak/>
        <w:t>MARPOL</w:t>
      </w:r>
      <w:r>
        <w:rPr>
          <w:lang w:val="en-AU"/>
        </w:rPr>
        <w:tab/>
      </w:r>
      <w:r w:rsidR="004E46DA" w:rsidRPr="00754D7E">
        <w:t>International Convention for the prevention of pollution from ships (1973) (as amended)</w:t>
      </w:r>
    </w:p>
    <w:p w14:paraId="27316C92" w14:textId="07CF8023" w:rsidR="001B75C8" w:rsidRDefault="001B75C8" w:rsidP="00713E77">
      <w:pPr>
        <w:pStyle w:val="Acronym"/>
        <w:rPr>
          <w:lang w:val="en-AU"/>
        </w:rPr>
      </w:pPr>
      <w:r>
        <w:rPr>
          <w:lang w:val="en-AU"/>
        </w:rPr>
        <w:t>MAS</w:t>
      </w:r>
      <w:r>
        <w:rPr>
          <w:lang w:val="en-AU"/>
        </w:rPr>
        <w:tab/>
      </w:r>
      <w:r w:rsidRPr="001B75C8">
        <w:rPr>
          <w:lang w:val="en-AU"/>
        </w:rPr>
        <w:t>Maritime Assistance Service</w:t>
      </w:r>
    </w:p>
    <w:p w14:paraId="1B6160CF" w14:textId="4B9F3CC3" w:rsidR="00952E30" w:rsidRDefault="00952E30" w:rsidP="00713E77">
      <w:pPr>
        <w:pStyle w:val="Acronym"/>
      </w:pPr>
      <w:r>
        <w:rPr>
          <w:lang w:val="en-AU"/>
        </w:rPr>
        <w:t>MEDEVAC</w:t>
      </w:r>
      <w:r>
        <w:rPr>
          <w:lang w:val="en-AU"/>
        </w:rPr>
        <w:tab/>
      </w:r>
      <w:r>
        <w:t>M</w:t>
      </w:r>
      <w:r w:rsidRPr="00952E30">
        <w:t>edical evacuation</w:t>
      </w:r>
    </w:p>
    <w:p w14:paraId="3F69236A" w14:textId="2776719E" w:rsidR="0051377F" w:rsidRDefault="0051377F" w:rsidP="00713E77">
      <w:pPr>
        <w:pStyle w:val="Acronym"/>
        <w:rPr>
          <w:lang w:val="en-AU"/>
        </w:rPr>
      </w:pPr>
      <w:r>
        <w:t>METAREA</w:t>
      </w:r>
      <w:r>
        <w:tab/>
      </w:r>
      <w:r w:rsidR="004E46DA">
        <w:rPr>
          <w:lang w:val="en-US"/>
        </w:rPr>
        <w:t>G</w:t>
      </w:r>
      <w:r w:rsidR="004E46DA" w:rsidRPr="004E46DA">
        <w:rPr>
          <w:lang w:val="en-US"/>
        </w:rPr>
        <w:t>eographical sea regions for the purpose of co</w:t>
      </w:r>
      <w:r w:rsidR="004E46DA">
        <w:rPr>
          <w:lang w:val="en-US"/>
        </w:rPr>
        <w:t>-</w:t>
      </w:r>
      <w:r w:rsidR="004E46DA" w:rsidRPr="004E46DA">
        <w:rPr>
          <w:lang w:val="en-US"/>
        </w:rPr>
        <w:t>ordinating the transmission of meteorological information</w:t>
      </w:r>
    </w:p>
    <w:p w14:paraId="541E47F8" w14:textId="28BBD11C" w:rsidR="001B75C8" w:rsidRDefault="001B75C8" w:rsidP="00713E77">
      <w:pPr>
        <w:pStyle w:val="Acronym"/>
        <w:rPr>
          <w:lang w:val="en-AU"/>
        </w:rPr>
      </w:pPr>
      <w:r>
        <w:rPr>
          <w:lang w:val="en-AU"/>
        </w:rPr>
        <w:t>MHz</w:t>
      </w:r>
      <w:r>
        <w:rPr>
          <w:lang w:val="en-AU"/>
        </w:rPr>
        <w:tab/>
        <w:t>megahertz</w:t>
      </w:r>
    </w:p>
    <w:p w14:paraId="662997CD" w14:textId="711D0EA9" w:rsidR="003F240F" w:rsidRDefault="003F240F" w:rsidP="00713E77">
      <w:pPr>
        <w:pStyle w:val="Acronym"/>
        <w:rPr>
          <w:lang w:val="en-AU"/>
        </w:rPr>
      </w:pPr>
      <w:r>
        <w:rPr>
          <w:lang w:val="en-AU"/>
        </w:rPr>
        <w:t>MMSI</w:t>
      </w:r>
      <w:r>
        <w:rPr>
          <w:lang w:val="en-AU"/>
        </w:rPr>
        <w:tab/>
      </w:r>
      <w:r w:rsidR="004E46DA" w:rsidRPr="00124FF6">
        <w:t>Maritime Mobile Service Identity</w:t>
      </w:r>
    </w:p>
    <w:p w14:paraId="61852C96" w14:textId="14D6A676" w:rsidR="001B75C8" w:rsidRDefault="001B75C8" w:rsidP="00713E77">
      <w:pPr>
        <w:pStyle w:val="Acronym"/>
        <w:rPr>
          <w:lang w:val="en-AU"/>
        </w:rPr>
      </w:pPr>
      <w:r>
        <w:rPr>
          <w:lang w:val="en-AU"/>
        </w:rPr>
        <w:t>MSC</w:t>
      </w:r>
      <w:r>
        <w:rPr>
          <w:lang w:val="en-AU"/>
        </w:rPr>
        <w:tab/>
      </w:r>
      <w:r w:rsidR="004E46DA" w:rsidRPr="002B6385">
        <w:t>Maritime Safety Committee (IMO)</w:t>
      </w:r>
    </w:p>
    <w:p w14:paraId="08C36147" w14:textId="4B5442AA" w:rsidR="001B75C8" w:rsidRDefault="001B75C8" w:rsidP="00713E77">
      <w:pPr>
        <w:pStyle w:val="Acronym"/>
      </w:pPr>
      <w:r>
        <w:t>MSI</w:t>
      </w:r>
      <w:r>
        <w:tab/>
      </w:r>
      <w:r w:rsidRPr="001B75C8">
        <w:rPr>
          <w:lang w:val="en-AU"/>
        </w:rPr>
        <w:t>Maritime Safety Information</w:t>
      </w:r>
    </w:p>
    <w:p w14:paraId="56CC81A8" w14:textId="541F090B" w:rsidR="001B75C8" w:rsidRDefault="001B75C8" w:rsidP="00713E77">
      <w:pPr>
        <w:pStyle w:val="Acronym"/>
        <w:rPr>
          <w:rFonts w:ascii="Calibri" w:hAnsi="Calibri"/>
        </w:rPr>
      </w:pPr>
      <w:r>
        <w:t>MSP</w:t>
      </w:r>
      <w:r>
        <w:tab/>
      </w:r>
      <w:r>
        <w:rPr>
          <w:rFonts w:ascii="Calibri" w:hAnsi="Calibri"/>
        </w:rPr>
        <w:t>Maritime S</w:t>
      </w:r>
      <w:r w:rsidRPr="001B75C8">
        <w:rPr>
          <w:rFonts w:ascii="Calibri" w:hAnsi="Calibri"/>
        </w:rPr>
        <w:t xml:space="preserve">ervice </w:t>
      </w:r>
      <w:r>
        <w:rPr>
          <w:rFonts w:ascii="Calibri" w:hAnsi="Calibri"/>
        </w:rPr>
        <w:t>P</w:t>
      </w:r>
      <w:r w:rsidRPr="001B75C8">
        <w:rPr>
          <w:rFonts w:ascii="Calibri" w:hAnsi="Calibri"/>
        </w:rPr>
        <w:t>ortfolio</w:t>
      </w:r>
      <w:r>
        <w:rPr>
          <w:rFonts w:ascii="Calibri" w:hAnsi="Calibri"/>
        </w:rPr>
        <w:t>(</w:t>
      </w:r>
      <w:r w:rsidRPr="001B75C8">
        <w:rPr>
          <w:rFonts w:ascii="Calibri" w:hAnsi="Calibri"/>
        </w:rPr>
        <w:t>s</w:t>
      </w:r>
      <w:r>
        <w:rPr>
          <w:rFonts w:ascii="Calibri" w:hAnsi="Calibri"/>
        </w:rPr>
        <w:t>)</w:t>
      </w:r>
    </w:p>
    <w:p w14:paraId="7E207635" w14:textId="70B2F8D0" w:rsidR="003F240F" w:rsidRDefault="003F240F" w:rsidP="00713E77">
      <w:pPr>
        <w:pStyle w:val="Acronym"/>
        <w:rPr>
          <w:rFonts w:ascii="Calibri" w:hAnsi="Calibri"/>
        </w:rPr>
      </w:pPr>
      <w:r>
        <w:t>OPS</w:t>
      </w:r>
      <w:r>
        <w:tab/>
        <w:t>Operational</w:t>
      </w:r>
    </w:p>
    <w:p w14:paraId="1DF31454" w14:textId="741D3FDE" w:rsidR="00952E30" w:rsidRDefault="00952E30" w:rsidP="00713E77">
      <w:pPr>
        <w:pStyle w:val="Acronym"/>
        <w:rPr>
          <w:rFonts w:ascii="Calibri" w:hAnsi="Calibri"/>
        </w:rPr>
      </w:pPr>
      <w:r>
        <w:t>OSC</w:t>
      </w:r>
      <w:r>
        <w:tab/>
        <w:t>O</w:t>
      </w:r>
      <w:r w:rsidRPr="00952E30">
        <w:t>n-scene commander</w:t>
      </w:r>
    </w:p>
    <w:p w14:paraId="2A2EB6FF" w14:textId="70F80AF6" w:rsidR="001B75C8" w:rsidRDefault="001B75C8" w:rsidP="00713E77">
      <w:pPr>
        <w:pStyle w:val="Acronym"/>
        <w:rPr>
          <w:lang w:val="en-AU"/>
        </w:rPr>
      </w:pPr>
      <w:r>
        <w:t>NAS</w:t>
      </w:r>
      <w:r>
        <w:tab/>
      </w:r>
      <w:r w:rsidRPr="001B75C8">
        <w:rPr>
          <w:lang w:val="en-AU"/>
        </w:rPr>
        <w:t>Navigation Assistance Service</w:t>
      </w:r>
    </w:p>
    <w:p w14:paraId="79BFE739" w14:textId="228EAA33" w:rsidR="0051377F" w:rsidRDefault="0051377F" w:rsidP="00713E77">
      <w:pPr>
        <w:pStyle w:val="Acronym"/>
        <w:rPr>
          <w:lang w:val="en-AU"/>
        </w:rPr>
      </w:pPr>
      <w:r>
        <w:rPr>
          <w:lang w:val="en-AU"/>
        </w:rPr>
        <w:t>NAVAREA</w:t>
      </w:r>
      <w:r>
        <w:rPr>
          <w:lang w:val="en-AU"/>
        </w:rPr>
        <w:tab/>
      </w:r>
      <w:r w:rsidR="004E46DA">
        <w:rPr>
          <w:lang w:val="en-US"/>
        </w:rPr>
        <w:t>G</w:t>
      </w:r>
      <w:r w:rsidR="004E46DA" w:rsidRPr="004E46DA">
        <w:rPr>
          <w:lang w:val="en-US"/>
        </w:rPr>
        <w:t>eographic areas in which various governments are responsible for navigation and weather warnings</w:t>
      </w:r>
    </w:p>
    <w:p w14:paraId="78D5554C" w14:textId="7F874F91" w:rsidR="008F2DD7" w:rsidRDefault="008F2DD7" w:rsidP="00713E77">
      <w:pPr>
        <w:pStyle w:val="Acronym"/>
        <w:rPr>
          <w:rFonts w:ascii="Calibri" w:hAnsi="Calibri"/>
        </w:rPr>
      </w:pPr>
      <w:r>
        <w:rPr>
          <w:lang w:val="en-AU"/>
        </w:rPr>
        <w:t>NAVTEX</w:t>
      </w:r>
      <w:r>
        <w:rPr>
          <w:lang w:val="en-AU"/>
        </w:rPr>
        <w:tab/>
      </w:r>
      <w:r w:rsidR="004E46DA" w:rsidRPr="00754D7E">
        <w:t>Navigational Telex</w:t>
      </w:r>
      <w:r w:rsidR="004E46DA">
        <w:t xml:space="preserve"> (service</w:t>
      </w:r>
    </w:p>
    <w:p w14:paraId="45AABF5E" w14:textId="3615C308" w:rsidR="001B75C8" w:rsidRDefault="001B75C8" w:rsidP="00713E77">
      <w:pPr>
        <w:pStyle w:val="Acronym"/>
      </w:pPr>
      <w:r>
        <w:t>NCSR</w:t>
      </w:r>
      <w:r>
        <w:tab/>
      </w:r>
      <w:r w:rsidR="004E46DA" w:rsidRPr="002B6385">
        <w:rPr>
          <w:lang w:val="en-US"/>
        </w:rPr>
        <w:t>National Centre for Sensor Researc</w:t>
      </w:r>
      <w:r w:rsidR="00AB14DC">
        <w:rPr>
          <w:lang w:val="en-US"/>
        </w:rPr>
        <w:t>h</w:t>
      </w:r>
    </w:p>
    <w:p w14:paraId="46E31EC2" w14:textId="121FD8D6" w:rsidR="008F2DD7" w:rsidRDefault="008F2DD7" w:rsidP="00713E77">
      <w:pPr>
        <w:pStyle w:val="Acronym"/>
      </w:pPr>
      <w:r>
        <w:t>RCC</w:t>
      </w:r>
      <w:r>
        <w:tab/>
        <w:t>Rescue Co-ordination Centre</w:t>
      </w:r>
    </w:p>
    <w:p w14:paraId="666AE550" w14:textId="1DD31A32" w:rsidR="0051377F" w:rsidRDefault="0051377F" w:rsidP="00713E77">
      <w:pPr>
        <w:pStyle w:val="Acronym"/>
      </w:pPr>
      <w:r>
        <w:t>RTCA</w:t>
      </w:r>
      <w:r>
        <w:tab/>
      </w:r>
      <w:r w:rsidR="004E46DA" w:rsidRPr="000F517A">
        <w:rPr>
          <w:lang w:val="en-US"/>
        </w:rPr>
        <w:t>Radio Technical Commission for Aeronautics</w:t>
      </w:r>
    </w:p>
    <w:p w14:paraId="2DEC10E5" w14:textId="761AEEE4" w:rsidR="0051377F" w:rsidRDefault="0051377F" w:rsidP="00713E77">
      <w:pPr>
        <w:pStyle w:val="Acronym"/>
      </w:pPr>
      <w:r>
        <w:t>RTCM</w:t>
      </w:r>
      <w:r>
        <w:tab/>
      </w:r>
      <w:r w:rsidR="004E46DA" w:rsidRPr="002B6385">
        <w:t>Radio Technical Commission for Maritime Service</w:t>
      </w:r>
    </w:p>
    <w:p w14:paraId="04119B57" w14:textId="27FB516A" w:rsidR="001B75C8" w:rsidRDefault="001B75C8" w:rsidP="00713E77">
      <w:pPr>
        <w:pStyle w:val="Acronym"/>
        <w:rPr>
          <w:lang w:val="en-AU"/>
        </w:rPr>
      </w:pPr>
      <w:r>
        <w:t>SAR</w:t>
      </w:r>
      <w:r>
        <w:tab/>
      </w:r>
      <w:r w:rsidRPr="001B75C8">
        <w:rPr>
          <w:lang w:val="en-AU"/>
        </w:rPr>
        <w:t>Search and Rescue</w:t>
      </w:r>
    </w:p>
    <w:p w14:paraId="50CDE0D2" w14:textId="4C47315C" w:rsidR="008F2DD7" w:rsidRDefault="008F2DD7" w:rsidP="00713E77">
      <w:pPr>
        <w:pStyle w:val="Acronym"/>
        <w:rPr>
          <w:lang w:val="en-AU"/>
        </w:rPr>
      </w:pPr>
      <w:r>
        <w:rPr>
          <w:lang w:val="en-AU"/>
        </w:rPr>
        <w:t>SARC</w:t>
      </w:r>
      <w:r>
        <w:rPr>
          <w:lang w:val="en-AU"/>
        </w:rPr>
        <w:tab/>
      </w:r>
      <w:r w:rsidRPr="008F2DD7">
        <w:t>SAR Mission Co-ordinator</w:t>
      </w:r>
    </w:p>
    <w:p w14:paraId="58E15501" w14:textId="6F1F1CD8" w:rsidR="008F2DD7" w:rsidRDefault="008F2DD7" w:rsidP="00713E77">
      <w:pPr>
        <w:pStyle w:val="Acronym"/>
        <w:rPr>
          <w:lang w:val="en-AU"/>
        </w:rPr>
      </w:pPr>
      <w:r>
        <w:rPr>
          <w:lang w:val="en-AU"/>
        </w:rPr>
        <w:t>SART</w:t>
      </w:r>
      <w:r>
        <w:rPr>
          <w:lang w:val="en-AU"/>
        </w:rPr>
        <w:tab/>
      </w:r>
      <w:r w:rsidR="004E46DA" w:rsidRPr="007132D5">
        <w:t>Search and Rescue Transponder</w:t>
      </w:r>
    </w:p>
    <w:p w14:paraId="59513B53" w14:textId="1C5DC369" w:rsidR="001B75C8" w:rsidRDefault="001B75C8" w:rsidP="00713E77">
      <w:pPr>
        <w:pStyle w:val="Acronym"/>
      </w:pPr>
      <w:r>
        <w:rPr>
          <w:lang w:val="en-AU"/>
        </w:rPr>
        <w:t>SAT</w:t>
      </w:r>
      <w:r>
        <w:rPr>
          <w:lang w:val="en-AU"/>
        </w:rPr>
        <w:tab/>
        <w:t>Satellite</w:t>
      </w:r>
    </w:p>
    <w:p w14:paraId="5925E16E" w14:textId="1C546E3C" w:rsidR="00D20B0E" w:rsidRDefault="00D20B0E" w:rsidP="00713E77">
      <w:pPr>
        <w:pStyle w:val="Acronym"/>
      </w:pPr>
      <w:r>
        <w:t>SIP</w:t>
      </w:r>
      <w:r>
        <w:tab/>
      </w:r>
      <w:r w:rsidRPr="00D20B0E">
        <w:t>Strategic Implementation Plan</w:t>
      </w:r>
    </w:p>
    <w:p w14:paraId="7F2EED8F" w14:textId="729C04A3" w:rsidR="0051377F" w:rsidRDefault="0051377F" w:rsidP="00713E77">
      <w:pPr>
        <w:pStyle w:val="Acronym"/>
      </w:pPr>
      <w:r>
        <w:t>SMCP</w:t>
      </w:r>
      <w:r>
        <w:tab/>
      </w:r>
      <w:r w:rsidRPr="0051377F">
        <w:t>Standard Marine Communication Phrases</w:t>
      </w:r>
      <w:r>
        <w:t xml:space="preserve"> (IMO)</w:t>
      </w:r>
    </w:p>
    <w:p w14:paraId="2DE60AB1" w14:textId="6C8B8B1A" w:rsidR="00D20B0E" w:rsidRDefault="00D20B0E" w:rsidP="00713E77">
      <w:pPr>
        <w:pStyle w:val="Acronym"/>
      </w:pPr>
      <w:r>
        <w:t>SOLAS</w:t>
      </w:r>
      <w:r>
        <w:tab/>
      </w:r>
      <w:r w:rsidR="004E46DA" w:rsidRPr="00754D7E">
        <w:rPr>
          <w:rFonts w:cs="Arial"/>
          <w:bCs/>
          <w:color w:val="000000" w:themeColor="text1"/>
        </w:rPr>
        <w:t xml:space="preserve">International Convention for the Safety of Life at Sea, </w:t>
      </w:r>
      <w:r w:rsidR="004E46DA">
        <w:rPr>
          <w:rFonts w:cs="Arial"/>
          <w:bCs/>
          <w:color w:val="000000" w:themeColor="text1"/>
        </w:rPr>
        <w:t>(IMO)</w:t>
      </w:r>
    </w:p>
    <w:p w14:paraId="51B3D1B8" w14:textId="5B48EC37" w:rsidR="0051377F" w:rsidRDefault="0051377F" w:rsidP="00713E77">
      <w:pPr>
        <w:pStyle w:val="Acronym"/>
      </w:pPr>
      <w:r>
        <w:t>SRU</w:t>
      </w:r>
      <w:r>
        <w:tab/>
      </w:r>
      <w:r w:rsidR="000F52DA">
        <w:t>Search and Rescue Unit</w:t>
      </w:r>
    </w:p>
    <w:p w14:paraId="7667C15D" w14:textId="5E0E3146" w:rsidR="001B75C8" w:rsidRDefault="001B75C8" w:rsidP="00713E77">
      <w:pPr>
        <w:pStyle w:val="Acronym"/>
      </w:pPr>
      <w:r>
        <w:t>TDMA</w:t>
      </w:r>
      <w:r>
        <w:tab/>
        <w:t>T</w:t>
      </w:r>
      <w:r w:rsidRPr="001B75C8">
        <w:t>ime-division multiple access</w:t>
      </w:r>
    </w:p>
    <w:p w14:paraId="4938D9D1" w14:textId="25090D48" w:rsidR="00071E08" w:rsidRDefault="00071E08" w:rsidP="00713E77">
      <w:pPr>
        <w:pStyle w:val="Acronym"/>
      </w:pPr>
      <w:r>
        <w:t>TEC</w:t>
      </w:r>
      <w:r>
        <w:tab/>
        <w:t>Technical</w:t>
      </w:r>
    </w:p>
    <w:p w14:paraId="34081321" w14:textId="4643119D" w:rsidR="001B75C8" w:rsidRDefault="001B75C8" w:rsidP="00713E77">
      <w:pPr>
        <w:pStyle w:val="Acronym"/>
      </w:pPr>
      <w:r>
        <w:t>TMAS</w:t>
      </w:r>
      <w:r>
        <w:tab/>
      </w:r>
      <w:r w:rsidRPr="001B75C8">
        <w:rPr>
          <w:lang w:val="en-AU"/>
        </w:rPr>
        <w:t>Telemedical Maritime Assistance Service</w:t>
      </w:r>
    </w:p>
    <w:p w14:paraId="5D4F95FB" w14:textId="2FE5B59E" w:rsidR="001B75C8" w:rsidRDefault="001B75C8" w:rsidP="00713E77">
      <w:pPr>
        <w:pStyle w:val="Acronym"/>
        <w:rPr>
          <w:lang w:val="en-AU"/>
        </w:rPr>
      </w:pPr>
      <w:r>
        <w:t>TOS</w:t>
      </w:r>
      <w:r>
        <w:tab/>
      </w:r>
      <w:r w:rsidRPr="001B75C8">
        <w:rPr>
          <w:lang w:val="en-AU"/>
        </w:rPr>
        <w:t>Traffic Organization Service</w:t>
      </w:r>
    </w:p>
    <w:p w14:paraId="5FE8E68B" w14:textId="04E15285" w:rsidR="008F2DD7" w:rsidRDefault="008F2DD7" w:rsidP="00713E77">
      <w:pPr>
        <w:pStyle w:val="Acronym"/>
        <w:rPr>
          <w:lang w:val="en-AU"/>
        </w:rPr>
      </w:pPr>
      <w:r>
        <w:rPr>
          <w:lang w:val="en-AU"/>
        </w:rPr>
        <w:t>UC</w:t>
      </w:r>
      <w:r>
        <w:rPr>
          <w:lang w:val="en-AU"/>
        </w:rPr>
        <w:tab/>
        <w:t>Use Case</w:t>
      </w:r>
    </w:p>
    <w:p w14:paraId="79114487" w14:textId="267EEF8C" w:rsidR="00C91D41" w:rsidRDefault="00C91D41" w:rsidP="00713E77">
      <w:pPr>
        <w:pStyle w:val="Acronym"/>
        <w:rPr>
          <w:lang w:val="en-AU"/>
        </w:rPr>
      </w:pPr>
      <w:r>
        <w:rPr>
          <w:lang w:val="en-AU"/>
        </w:rPr>
        <w:t>UKC</w:t>
      </w:r>
      <w:r>
        <w:rPr>
          <w:lang w:val="en-AU"/>
        </w:rPr>
        <w:tab/>
        <w:t>Under Keel Clearance</w:t>
      </w:r>
    </w:p>
    <w:p w14:paraId="17B76B52" w14:textId="466B64E3" w:rsidR="003F240F" w:rsidRDefault="003F240F" w:rsidP="00713E77">
      <w:pPr>
        <w:pStyle w:val="Acronym"/>
      </w:pPr>
      <w:r>
        <w:rPr>
          <w:lang w:val="en-AU"/>
        </w:rPr>
        <w:t>UTC</w:t>
      </w:r>
      <w:r>
        <w:rPr>
          <w:lang w:val="en-AU"/>
        </w:rPr>
        <w:tab/>
      </w:r>
      <w:r w:rsidR="004E46DA" w:rsidRPr="00754D7E">
        <w:t>Universal Time Co-ordinated</w:t>
      </w:r>
    </w:p>
    <w:p w14:paraId="4F0E9BF7" w14:textId="1AE7A975" w:rsidR="00D20B0E" w:rsidRDefault="00D20B0E" w:rsidP="00713E77">
      <w:pPr>
        <w:pStyle w:val="Acronym"/>
      </w:pPr>
      <w:r>
        <w:t>VDE</w:t>
      </w:r>
      <w:r>
        <w:tab/>
      </w:r>
      <w:r w:rsidRPr="00D20B0E">
        <w:t>VHF Data Exchange</w:t>
      </w:r>
    </w:p>
    <w:p w14:paraId="655361FD" w14:textId="2A5E3CEA" w:rsidR="00713E77" w:rsidRDefault="00D20B0E" w:rsidP="00713E77">
      <w:pPr>
        <w:pStyle w:val="Acronym"/>
      </w:pPr>
      <w:r>
        <w:t>VDES</w:t>
      </w:r>
      <w:r>
        <w:tab/>
      </w:r>
      <w:r w:rsidRPr="00D20B0E">
        <w:t>VHF Data Exchange System</w:t>
      </w:r>
    </w:p>
    <w:p w14:paraId="259FF0C0" w14:textId="52883F48" w:rsidR="00D20B0E" w:rsidRDefault="00D20B0E" w:rsidP="00713E77">
      <w:pPr>
        <w:pStyle w:val="Acronym"/>
      </w:pPr>
      <w:r>
        <w:t>VDL</w:t>
      </w:r>
      <w:r>
        <w:tab/>
      </w:r>
      <w:r w:rsidR="004E46DA" w:rsidRPr="00754D7E">
        <w:t>VHF Data Link</w:t>
      </w:r>
    </w:p>
    <w:p w14:paraId="4A882807" w14:textId="4C3C7179" w:rsidR="00D20B0E" w:rsidRDefault="00D20B0E" w:rsidP="00713E77">
      <w:pPr>
        <w:pStyle w:val="Acronym"/>
      </w:pPr>
      <w:r>
        <w:t>VHF</w:t>
      </w:r>
      <w:r>
        <w:tab/>
      </w:r>
      <w:r w:rsidR="004E46DA" w:rsidRPr="00754D7E">
        <w:t>Very High Frequency (</w:t>
      </w:r>
      <w:r w:rsidR="004E46DA" w:rsidRPr="00754D7E">
        <w:rPr>
          <w:rFonts w:cs="Arial"/>
          <w:color w:val="424242"/>
        </w:rPr>
        <w:t>30 MHz to 300 MHz</w:t>
      </w:r>
      <w:r w:rsidR="004E46DA" w:rsidRPr="00754D7E">
        <w:t>)</w:t>
      </w:r>
    </w:p>
    <w:p w14:paraId="3C68DF6E" w14:textId="72DC0EC1" w:rsidR="0051377F" w:rsidRDefault="0051377F" w:rsidP="00713E77">
      <w:pPr>
        <w:pStyle w:val="Acronym"/>
      </w:pPr>
      <w:r>
        <w:t>VOS</w:t>
      </w:r>
      <w:r>
        <w:tab/>
        <w:t>V</w:t>
      </w:r>
      <w:r w:rsidRPr="0051377F">
        <w:t>oluntary observing ship</w:t>
      </w:r>
    </w:p>
    <w:p w14:paraId="0839A08F" w14:textId="25D13224" w:rsidR="001B75C8" w:rsidRDefault="001B75C8" w:rsidP="00713E77">
      <w:pPr>
        <w:pStyle w:val="Acronym"/>
      </w:pPr>
      <w:r>
        <w:t>VSAT</w:t>
      </w:r>
      <w:r>
        <w:tab/>
        <w:t>Virtual Satellite</w:t>
      </w:r>
    </w:p>
    <w:p w14:paraId="33D0E4E1" w14:textId="49E157E7" w:rsidR="001B75C8" w:rsidRDefault="001B75C8" w:rsidP="00713E77">
      <w:pPr>
        <w:pStyle w:val="Acronym"/>
      </w:pPr>
      <w:r>
        <w:t>VTS</w:t>
      </w:r>
      <w:r>
        <w:tab/>
      </w:r>
      <w:r w:rsidR="004E46DA" w:rsidRPr="00754D7E">
        <w:t>Vessel Traffic Information Service</w:t>
      </w:r>
    </w:p>
    <w:p w14:paraId="442FFDD5" w14:textId="5CB3CD7E" w:rsidR="00D20B0E" w:rsidRDefault="00D20B0E" w:rsidP="00713E77">
      <w:pPr>
        <w:pStyle w:val="Acronym"/>
      </w:pPr>
      <w:r>
        <w:t>WRC</w:t>
      </w:r>
      <w:r>
        <w:tab/>
        <w:t>World Radio Conference</w:t>
      </w:r>
    </w:p>
    <w:p w14:paraId="504055E6" w14:textId="126473D3" w:rsidR="0051377F" w:rsidRDefault="0051377F" w:rsidP="00713E77">
      <w:pPr>
        <w:pStyle w:val="Acronym"/>
      </w:pPr>
      <w:r>
        <w:lastRenderedPageBreak/>
        <w:t>WWRNS</w:t>
      </w:r>
      <w:r>
        <w:tab/>
      </w:r>
      <w:r w:rsidRPr="0051377F">
        <w:t>World</w:t>
      </w:r>
      <w:r>
        <w:t>-</w:t>
      </w:r>
      <w:r w:rsidRPr="0051377F">
        <w:t>wide Radionavigation System</w:t>
      </w:r>
    </w:p>
    <w:p w14:paraId="4AE31248" w14:textId="6270FC04" w:rsidR="00713E77" w:rsidRDefault="007677DD" w:rsidP="00713E77">
      <w:pPr>
        <w:pStyle w:val="Heading1"/>
      </w:pPr>
      <w:bookmarkStart w:id="117" w:name="_Ref454278516"/>
      <w:bookmarkStart w:id="118" w:name="_Toc454283660"/>
      <w:r>
        <w:rPr>
          <w:caps w:val="0"/>
        </w:rPr>
        <w:t>REFERENCES</w:t>
      </w:r>
      <w:bookmarkEnd w:id="117"/>
      <w:bookmarkEnd w:id="118"/>
    </w:p>
    <w:p w14:paraId="18F4DEFD" w14:textId="77777777" w:rsidR="00713E77" w:rsidRPr="00713E77" w:rsidRDefault="00713E77" w:rsidP="00713E77">
      <w:pPr>
        <w:pStyle w:val="Heading1separatationline"/>
      </w:pPr>
    </w:p>
    <w:p w14:paraId="0441392A" w14:textId="794F72F4" w:rsidR="00713E77" w:rsidRDefault="00713E77" w:rsidP="007677DD">
      <w:pPr>
        <w:pStyle w:val="Reference"/>
      </w:pPr>
      <w:r>
        <w:t>????</w:t>
      </w:r>
    </w:p>
    <w:p w14:paraId="553AAE0A" w14:textId="77777777" w:rsidR="00713E77" w:rsidRDefault="00713E77" w:rsidP="00476942">
      <w:pPr>
        <w:pStyle w:val="BodyText"/>
      </w:pPr>
    </w:p>
    <w:p w14:paraId="47338ECC" w14:textId="77777777" w:rsidR="00713E77" w:rsidRPr="0042565E" w:rsidRDefault="00713E77" w:rsidP="00476942">
      <w:pPr>
        <w:pStyle w:val="BodyText"/>
      </w:pPr>
    </w:p>
    <w:sectPr w:rsidR="00713E77" w:rsidRPr="0042565E" w:rsidSect="00BE51E6">
      <w:headerReference w:type="even" r:id="rId34"/>
      <w:headerReference w:type="default" r:id="rId35"/>
      <w:footerReference w:type="default" r:id="rId36"/>
      <w:headerReference w:type="first" r:id="rId37"/>
      <w:pgSz w:w="11906" w:h="16838" w:code="9"/>
      <w:pgMar w:top="567" w:right="794" w:bottom="1134" w:left="907" w:header="851" w:footer="851"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Michael Hadley" w:date="2016-06-24T09:45:00Z" w:initials="MH">
    <w:p w14:paraId="3DB61780" w14:textId="77777777" w:rsidR="00E61CC3" w:rsidRDefault="00E61CC3" w:rsidP="00E61CC3">
      <w:pPr>
        <w:pStyle w:val="CommentText"/>
      </w:pPr>
      <w:r>
        <w:rPr>
          <w:rStyle w:val="CommentReference"/>
        </w:rPr>
        <w:annotationRef/>
      </w:r>
      <w:r>
        <w:t>The reformatting process aims to eliminate ‘foreign’ styles and so some draft text / comments from the original documents may have been lost.  Where possible cross-references have been inserted.  A list of acronyms, based on the original document has been created, please check this for validity.</w:t>
      </w:r>
    </w:p>
    <w:p w14:paraId="38DE0FB8" w14:textId="0DB06D28" w:rsidR="00E61CC3" w:rsidRDefault="00E61CC3" w:rsidP="00E61CC3">
      <w:pPr>
        <w:pStyle w:val="CommentText"/>
      </w:pPr>
      <w:r>
        <w:t>The structure of the document is also in accordance with the new template.</w:t>
      </w:r>
    </w:p>
  </w:comment>
  <w:comment w:id="3" w:author="Michael Hadley" w:date="2016-03-15T14:53:00Z" w:initials="MH">
    <w:p w14:paraId="700A35BB" w14:textId="77777777" w:rsidR="000F6D59" w:rsidRDefault="000F6D59">
      <w:pPr>
        <w:pStyle w:val="CommentText"/>
      </w:pPr>
      <w:r>
        <w:rPr>
          <w:rStyle w:val="CommentReference"/>
        </w:rPr>
        <w:annotationRef/>
      </w:r>
      <w:r>
        <w:t>Insert date approved by Council (Month &amp; Year)</w:t>
      </w:r>
    </w:p>
  </w:comment>
  <w:comment w:id="5" w:author="Michael Hadley" w:date="2016-05-08T11:14:00Z" w:initials="MH">
    <w:p w14:paraId="52BC3C7F" w14:textId="77777777" w:rsidR="000F6D59" w:rsidRDefault="000F6D59" w:rsidP="00795637">
      <w:pPr>
        <w:pStyle w:val="CommentText"/>
      </w:pPr>
      <w:r>
        <w:rPr>
          <w:rStyle w:val="CommentReference"/>
        </w:rPr>
        <w:annotationRef/>
      </w:r>
      <w:r>
        <w:t>All IALA documents are to be in UK English.</w:t>
      </w:r>
    </w:p>
    <w:p w14:paraId="1A69ADD4" w14:textId="77777777" w:rsidR="000F6D59" w:rsidRDefault="000F6D59" w:rsidP="00795637">
      <w:pPr>
        <w:pStyle w:val="CommentText"/>
      </w:pPr>
      <w:r>
        <w:t xml:space="preserve">No additional styles are to be introduced without approval from IALA (p.o.c. Marie-Hèléne Grillet </w:t>
      </w:r>
      <w:hyperlink r:id="rId1" w:history="1">
        <w:r w:rsidRPr="00D8388E">
          <w:rPr>
            <w:rStyle w:val="Hyperlink"/>
            <w:rFonts w:ascii="Arial" w:hAnsi="Arial" w:cs="Arial"/>
            <w:lang w:val="en-US"/>
          </w:rPr>
          <w:t>marie-helene.grillet@iala-aism.org</w:t>
        </w:r>
      </w:hyperlink>
      <w:r>
        <w:t xml:space="preserve"> )</w:t>
      </w:r>
    </w:p>
  </w:comment>
  <w:comment w:id="37" w:author="Michael Hadley" w:date="2016-06-21T13:16:00Z" w:initials="MH">
    <w:p w14:paraId="07E9A349" w14:textId="4A406806" w:rsidR="000F6D59" w:rsidRDefault="000F6D59">
      <w:pPr>
        <w:pStyle w:val="CommentText"/>
      </w:pPr>
      <w:r>
        <w:rPr>
          <w:rStyle w:val="CommentReference"/>
        </w:rPr>
        <w:annotationRef/>
      </w:r>
      <w:r>
        <w:t>Regret that some comments and highlighting may have been omitted due to effort to avoid introduction of ‘foreign’ styles.</w:t>
      </w:r>
    </w:p>
  </w:comment>
  <w:comment w:id="102" w:author="Jillian Carson-Jackson" w:date="2016-02-17T18:12:00Z" w:initials="JC">
    <w:p w14:paraId="6860AE2B" w14:textId="77777777" w:rsidR="000F6D59" w:rsidRDefault="000F6D59" w:rsidP="00BE51E6">
      <w:pPr>
        <w:pStyle w:val="CommentText"/>
      </w:pPr>
      <w:r>
        <w:rPr>
          <w:rStyle w:val="CommentReference"/>
        </w:rPr>
        <w:annotationRef/>
      </w:r>
      <w:r>
        <w:t>Ensure consistency in terminology</w:t>
      </w:r>
    </w:p>
  </w:comment>
  <w:comment w:id="107" w:author="Jillian Carson-Jackson" w:date="2016-02-18T12:08:00Z" w:initials="JC">
    <w:p w14:paraId="0F7CFB6E" w14:textId="77777777" w:rsidR="000F6D59" w:rsidRDefault="000F6D59" w:rsidP="00BE51E6">
      <w:pPr>
        <w:pStyle w:val="CommentText"/>
      </w:pPr>
      <w:r>
        <w:rPr>
          <w:rStyle w:val="CommentReference"/>
        </w:rPr>
        <w:annotationRef/>
      </w:r>
      <w:r>
        <w:t xml:space="preserve">Many initial operational requirements will be met by the application layer, and not the VDES transport layer.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8DE0FB8" w15:done="0"/>
  <w15:commentEx w15:paraId="700A35BB" w15:done="0"/>
  <w15:commentEx w15:paraId="1A69ADD4" w15:done="0"/>
  <w15:commentEx w15:paraId="07E9A349" w15:done="0"/>
  <w15:commentEx w15:paraId="6860AE2B" w15:done="0"/>
  <w15:commentEx w15:paraId="0F7CFB6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502569" w14:textId="77777777" w:rsidR="00893E2D" w:rsidRDefault="00893E2D" w:rsidP="003274DB">
      <w:r>
        <w:separator/>
      </w:r>
    </w:p>
    <w:p w14:paraId="39B817B1" w14:textId="77777777" w:rsidR="00893E2D" w:rsidRDefault="00893E2D"/>
  </w:endnote>
  <w:endnote w:type="continuationSeparator" w:id="0">
    <w:p w14:paraId="35D4525A" w14:textId="77777777" w:rsidR="00893E2D" w:rsidRDefault="00893E2D" w:rsidP="003274DB">
      <w:r>
        <w:continuationSeparator/>
      </w:r>
    </w:p>
    <w:p w14:paraId="2D681BBE" w14:textId="77777777" w:rsidR="00893E2D" w:rsidRDefault="00893E2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2732AB" w14:textId="77777777" w:rsidR="000F6D59" w:rsidRDefault="000F6D59"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FCF8A30" w14:textId="77777777" w:rsidR="000F6D59" w:rsidRDefault="000F6D59"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7F51287" w14:textId="77777777" w:rsidR="000F6D59" w:rsidRDefault="000F6D59"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FD49CA1" w14:textId="77777777" w:rsidR="000F6D59" w:rsidRDefault="000F6D59"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A89D9A8" w14:textId="77777777" w:rsidR="000F6D59" w:rsidRDefault="000F6D59"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C97FEF" w14:textId="77777777" w:rsidR="000F6D59" w:rsidRDefault="000F6D59" w:rsidP="008747E0">
    <w:pPr>
      <w:pStyle w:val="Footer"/>
    </w:pPr>
    <w:r>
      <w:rPr>
        <w:noProof/>
        <w:lang w:val="en-IE" w:eastAsia="en-IE"/>
      </w:rPr>
      <mc:AlternateContent>
        <mc:Choice Requires="wps">
          <w:drawing>
            <wp:anchor distT="0" distB="0" distL="114300" distR="114300" simplePos="0" relativeHeight="251669504" behindDoc="0" locked="0" layoutInCell="1" allowOverlap="1" wp14:anchorId="203A235D" wp14:editId="716B6C51">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v="urn:schemas-microsoft-com:mac:vml" xmlns:mo="http://schemas.microsoft.com/office/mac/office/2008/main">
          <w:pict>
            <v:line w14:anchorId="1DC0A204"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" strokecolor="#00558c [3204]" strokeweight="1pt">
              <w10:wrap anchorx="page" anchory="page"/>
            </v:line>
          </w:pict>
        </mc:Fallback>
      </mc:AlternateContent>
    </w:r>
  </w:p>
  <w:p w14:paraId="3F3DB623" w14:textId="77777777" w:rsidR="000F6D59" w:rsidRPr="00ED2A8D" w:rsidRDefault="000F6D59" w:rsidP="008747E0">
    <w:pPr>
      <w:pStyle w:val="Footer"/>
    </w:pPr>
    <w:r w:rsidRPr="00442889">
      <w:rPr>
        <w:noProof/>
        <w:lang w:val="en-IE" w:eastAsia="en-IE"/>
      </w:rPr>
      <w:drawing>
        <wp:anchor distT="0" distB="0" distL="114300" distR="114300" simplePos="0" relativeHeight="251661312" behindDoc="1" locked="0" layoutInCell="1" allowOverlap="1" wp14:anchorId="41274ED8" wp14:editId="1C089235">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3D812D0A" w14:textId="77777777" w:rsidR="000F6D59" w:rsidRPr="00ED2A8D" w:rsidRDefault="000F6D59" w:rsidP="008747E0">
    <w:pPr>
      <w:pStyle w:val="Footer"/>
    </w:pPr>
  </w:p>
  <w:p w14:paraId="1FA9A7AF" w14:textId="77777777" w:rsidR="000F6D59" w:rsidRPr="00ED2A8D" w:rsidRDefault="000F6D59" w:rsidP="008747E0">
    <w:pPr>
      <w:pStyle w:val="Footer"/>
    </w:pPr>
  </w:p>
  <w:p w14:paraId="4A92B040" w14:textId="77777777" w:rsidR="000F6D59" w:rsidRPr="00ED2A8D" w:rsidRDefault="000F6D59"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E44D4C" w14:textId="77777777" w:rsidR="000F6D59" w:rsidRDefault="000F6D59" w:rsidP="00525922">
    <w:pPr>
      <w:pStyle w:val="Footerlandscape"/>
    </w:pPr>
    <w:r>
      <w:rPr>
        <w:noProof/>
        <w:lang w:val="en-IE" w:eastAsia="en-IE"/>
      </w:rPr>
      <mc:AlternateContent>
        <mc:Choice Requires="wps">
          <w:drawing>
            <wp:anchor distT="0" distB="0" distL="114300" distR="114300" simplePos="0" relativeHeight="251691008" behindDoc="0" locked="0" layoutInCell="1" allowOverlap="1" wp14:anchorId="3C2305B0" wp14:editId="269E056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v="urn:schemas-microsoft-com:mac:vml" xmlns:mo="http://schemas.microsoft.com/office/mac/office/2008/main">
          <w:pict>
            <v:line w14:anchorId="7756E872"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" strokecolor="#00558c [3204]" strokeweight="1pt">
              <w10:wrap anchorx="page" anchory="page"/>
            </v:line>
          </w:pict>
        </mc:Fallback>
      </mc:AlternateContent>
    </w:r>
  </w:p>
  <w:p w14:paraId="087627D7" w14:textId="77777777" w:rsidR="000F6D59" w:rsidRPr="00C907DF" w:rsidRDefault="000F6D59"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Style not defined.</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Style not defined.</w:t>
    </w:r>
    <w:r>
      <w:rPr>
        <w:szCs w:val="15"/>
      </w:rPr>
      <w:fldChar w:fldCharType="end"/>
    </w:r>
  </w:p>
  <w:p w14:paraId="37E324AB" w14:textId="77777777" w:rsidR="000F6D59" w:rsidRPr="00525922" w:rsidRDefault="000F6D59"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74D47" w14:textId="77777777" w:rsidR="000F6D59" w:rsidRPr="00C716E5" w:rsidRDefault="000F6D59" w:rsidP="00C716E5">
    <w:pPr>
      <w:pStyle w:val="Footer"/>
      <w:rPr>
        <w:sz w:val="15"/>
        <w:szCs w:val="15"/>
      </w:rPr>
    </w:pPr>
  </w:p>
  <w:p w14:paraId="448C5238" w14:textId="77777777" w:rsidR="000F6D59" w:rsidRDefault="000F6D59" w:rsidP="00C716E5">
    <w:pPr>
      <w:pStyle w:val="Footerportrait"/>
    </w:pPr>
  </w:p>
  <w:p w14:paraId="563AF560" w14:textId="77777777" w:rsidR="000F6D59" w:rsidRPr="00C907DF" w:rsidRDefault="00893E2D" w:rsidP="00C716E5">
    <w:pPr>
      <w:pStyle w:val="Footerportrait"/>
      <w:rPr>
        <w:rStyle w:val="PageNumber"/>
        <w:szCs w:val="15"/>
      </w:rPr>
    </w:pPr>
    <w:r>
      <w:fldChar w:fldCharType="begin"/>
    </w:r>
    <w:r>
      <w:instrText xml:space="preserve"> STYLEREF "Document type" \* MERGEFORMAT </w:instrText>
    </w:r>
    <w:r>
      <w:fldChar w:fldCharType="separate"/>
    </w:r>
    <w:r w:rsidR="00812BA6">
      <w:t>IALA Guideline</w:t>
    </w:r>
    <w:r>
      <w:fldChar w:fldCharType="end"/>
    </w:r>
    <w:r w:rsidR="000F6D59" w:rsidRPr="00C907DF">
      <w:t xml:space="preserve"> </w:t>
    </w:r>
    <w:r>
      <w:fldChar w:fldCharType="begin"/>
    </w:r>
    <w:r>
      <w:instrText xml:space="preserve"> STYLEREF "Document number" \* MERGEFORMAT </w:instrText>
    </w:r>
    <w:r>
      <w:fldChar w:fldCharType="separate"/>
    </w:r>
    <w:r w:rsidR="00812BA6">
      <w:t>1???</w:t>
    </w:r>
    <w:r>
      <w:fldChar w:fldCharType="end"/>
    </w:r>
    <w:r w:rsidR="000F6D59" w:rsidRPr="00C907DF">
      <w:t xml:space="preserve"> –</w:t>
    </w:r>
    <w:r w:rsidR="000F6D59">
      <w:t xml:space="preserve"> </w:t>
    </w:r>
    <w:r>
      <w:fldChar w:fldCharType="begin"/>
    </w:r>
    <w:r>
      <w:instrText xml:space="preserve"> STYLEREF "Document name" \* MERGEFORMAT </w:instrText>
    </w:r>
    <w:r>
      <w:fldChar w:fldCharType="separate"/>
    </w:r>
    <w:r w:rsidR="00812BA6">
      <w:t>The name of the guideline</w:t>
    </w:r>
    <w:r>
      <w:fldChar w:fldCharType="end"/>
    </w:r>
  </w:p>
  <w:p w14:paraId="2EE450AC" w14:textId="77777777" w:rsidR="000F6D59" w:rsidRPr="00C907DF" w:rsidRDefault="00893E2D" w:rsidP="00C716E5">
    <w:pPr>
      <w:pStyle w:val="Footerportrait"/>
    </w:pPr>
    <w:r>
      <w:fldChar w:fldCharType="begin"/>
    </w:r>
    <w:r>
      <w:instrText xml:space="preserve"> STYLEREF "Edition number" \* MERGEFORMAT </w:instrText>
    </w:r>
    <w:r>
      <w:fldChar w:fldCharType="separate"/>
    </w:r>
    <w:r w:rsidR="00812BA6">
      <w:t>Edition 1.0 (Draft)</w:t>
    </w:r>
    <w:r>
      <w:fldChar w:fldCharType="end"/>
    </w:r>
    <w:r w:rsidR="000F6D59">
      <w:t xml:space="preserve">  </w:t>
    </w:r>
    <w:r>
      <w:fldChar w:fldCharType="begin"/>
    </w:r>
    <w:r>
      <w:instrText xml:space="preserve"> STYLERE</w:instrText>
    </w:r>
    <w:r>
      <w:instrText xml:space="preserve">F "Document date" \* MERGEFORMAT </w:instrText>
    </w:r>
    <w:r>
      <w:fldChar w:fldCharType="separate"/>
    </w:r>
    <w:r w:rsidR="00812BA6">
      <w:t>Document date</w:t>
    </w:r>
    <w:r>
      <w:fldChar w:fldCharType="end"/>
    </w:r>
    <w:r w:rsidR="000F6D59" w:rsidRPr="00C907DF">
      <w:tab/>
    </w:r>
    <w:r w:rsidR="000F6D59">
      <w:t xml:space="preserve">P </w:t>
    </w:r>
    <w:r w:rsidR="000F6D59" w:rsidRPr="00C907DF">
      <w:rPr>
        <w:rStyle w:val="PageNumber"/>
        <w:szCs w:val="15"/>
      </w:rPr>
      <w:fldChar w:fldCharType="begin"/>
    </w:r>
    <w:r w:rsidR="000F6D59" w:rsidRPr="00C907DF">
      <w:rPr>
        <w:rStyle w:val="PageNumber"/>
        <w:szCs w:val="15"/>
      </w:rPr>
      <w:instrText xml:space="preserve">PAGE  </w:instrText>
    </w:r>
    <w:r w:rsidR="000F6D59" w:rsidRPr="00C907DF">
      <w:rPr>
        <w:rStyle w:val="PageNumber"/>
        <w:szCs w:val="15"/>
      </w:rPr>
      <w:fldChar w:fldCharType="separate"/>
    </w:r>
    <w:r w:rsidR="00812BA6">
      <w:rPr>
        <w:rStyle w:val="PageNumber"/>
        <w:szCs w:val="15"/>
      </w:rPr>
      <w:t>21</w:t>
    </w:r>
    <w:r w:rsidR="000F6D59"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37A9CD" w14:textId="77777777" w:rsidR="000F6D59" w:rsidRDefault="000F6D59" w:rsidP="00C716E5">
    <w:pPr>
      <w:pStyle w:val="Footer"/>
    </w:pPr>
  </w:p>
  <w:p w14:paraId="4B79F224" w14:textId="77777777" w:rsidR="000F6D59" w:rsidRDefault="000F6D59" w:rsidP="00C716E5">
    <w:pPr>
      <w:pStyle w:val="Footerportrait"/>
    </w:pPr>
  </w:p>
  <w:p w14:paraId="204B32A9" w14:textId="77777777" w:rsidR="000F6D59" w:rsidRPr="00C907DF" w:rsidRDefault="00893E2D" w:rsidP="00C716E5">
    <w:pPr>
      <w:pStyle w:val="Footerportrait"/>
      <w:rPr>
        <w:rStyle w:val="PageNumber"/>
        <w:szCs w:val="15"/>
      </w:rPr>
    </w:pPr>
    <w:r>
      <w:fldChar w:fldCharType="begin"/>
    </w:r>
    <w:r>
      <w:instrText xml:space="preserve"> STYLEREF "Document type" \* MERGEFORMAT </w:instrText>
    </w:r>
    <w:r>
      <w:fldChar w:fldCharType="separate"/>
    </w:r>
    <w:r w:rsidR="00812BA6">
      <w:t>IALA Guideline</w:t>
    </w:r>
    <w:r>
      <w:fldChar w:fldCharType="end"/>
    </w:r>
    <w:r w:rsidR="000F6D59" w:rsidRPr="00C907DF">
      <w:t xml:space="preserve"> </w:t>
    </w:r>
    <w:r>
      <w:fldChar w:fldCharType="begin"/>
    </w:r>
    <w:r>
      <w:instrText xml:space="preserve"> STYLEREF "Document number" \* MERGEFORMAT </w:instrText>
    </w:r>
    <w:r>
      <w:fldChar w:fldCharType="separate"/>
    </w:r>
    <w:r w:rsidR="00812BA6">
      <w:t>1???</w:t>
    </w:r>
    <w:r>
      <w:fldChar w:fldCharType="end"/>
    </w:r>
    <w:r w:rsidR="000F6D59" w:rsidRPr="00C907DF">
      <w:t xml:space="preserve"> –</w:t>
    </w:r>
    <w:r w:rsidR="000F6D59">
      <w:t xml:space="preserve"> </w:t>
    </w:r>
    <w:r>
      <w:fldChar w:fldCharType="begin"/>
    </w:r>
    <w:r>
      <w:instrText xml:space="preserve"> STYLEREF "Document name" \* MERGEFORMAT </w:instrText>
    </w:r>
    <w:r>
      <w:fldChar w:fldCharType="separate"/>
    </w:r>
    <w:r w:rsidR="00812BA6">
      <w:t>The name of the guideline</w:t>
    </w:r>
    <w:r>
      <w:fldChar w:fldCharType="end"/>
    </w:r>
  </w:p>
  <w:p w14:paraId="7FE3403A" w14:textId="77777777" w:rsidR="000F6D59" w:rsidRPr="00525922" w:rsidRDefault="00893E2D" w:rsidP="00C716E5">
    <w:pPr>
      <w:pStyle w:val="Footerportrait"/>
    </w:pPr>
    <w:r>
      <w:fldChar w:fldCharType="begin"/>
    </w:r>
    <w:r>
      <w:instrText xml:space="preserve"> STYLEREF "Edition number" \* MERGEFORMAT </w:instrText>
    </w:r>
    <w:r>
      <w:fldChar w:fldCharType="separate"/>
    </w:r>
    <w:r w:rsidR="00812BA6">
      <w:t>Edition 1.0 (Draft)</w:t>
    </w:r>
    <w:r>
      <w:fldChar w:fldCharType="end"/>
    </w:r>
    <w:r w:rsidR="000F6D59" w:rsidRPr="00C907DF">
      <w:tab/>
    </w:r>
    <w:r w:rsidR="000F6D59">
      <w:t xml:space="preserve">P </w:t>
    </w:r>
    <w:r w:rsidR="000F6D59" w:rsidRPr="00C907DF">
      <w:rPr>
        <w:rStyle w:val="PageNumber"/>
        <w:szCs w:val="15"/>
      </w:rPr>
      <w:fldChar w:fldCharType="begin"/>
    </w:r>
    <w:r w:rsidR="000F6D59" w:rsidRPr="00C907DF">
      <w:rPr>
        <w:rStyle w:val="PageNumber"/>
        <w:szCs w:val="15"/>
      </w:rPr>
      <w:instrText xml:space="preserve">PAGE  </w:instrText>
    </w:r>
    <w:r w:rsidR="000F6D59" w:rsidRPr="00C907DF">
      <w:rPr>
        <w:rStyle w:val="PageNumber"/>
        <w:szCs w:val="15"/>
      </w:rPr>
      <w:fldChar w:fldCharType="separate"/>
    </w:r>
    <w:r w:rsidR="00812BA6">
      <w:rPr>
        <w:rStyle w:val="PageNumber"/>
        <w:szCs w:val="15"/>
      </w:rPr>
      <w:t>3</w:t>
    </w:r>
    <w:r w:rsidR="000F6D59"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A5733" w14:textId="77777777" w:rsidR="000F6D59" w:rsidRDefault="000F6D59" w:rsidP="00C716E5">
    <w:pPr>
      <w:pStyle w:val="Footer"/>
    </w:pPr>
  </w:p>
  <w:p w14:paraId="1D1024AF" w14:textId="77777777" w:rsidR="000F6D59" w:rsidRDefault="000F6D59" w:rsidP="00C716E5">
    <w:pPr>
      <w:pStyle w:val="Footerportrait"/>
    </w:pPr>
  </w:p>
  <w:p w14:paraId="0F5C094C" w14:textId="77777777" w:rsidR="000F6D59" w:rsidRPr="00C907DF" w:rsidRDefault="00893E2D" w:rsidP="00BE51E6">
    <w:pPr>
      <w:pStyle w:val="Footerportrait"/>
      <w:tabs>
        <w:tab w:val="clear" w:pos="10206"/>
        <w:tab w:val="right" w:pos="9639"/>
      </w:tabs>
      <w:ind w:right="-31"/>
    </w:pPr>
    <w:r>
      <w:fldChar w:fldCharType="begin"/>
    </w:r>
    <w:r>
      <w:instrText xml:space="preserve"> STYLEREF "Document type" \* MERGEFORMAT </w:instrText>
    </w:r>
    <w:r>
      <w:fldChar w:fldCharType="separate"/>
    </w:r>
    <w:r w:rsidR="00812BA6">
      <w:t>IALA Guideline</w:t>
    </w:r>
    <w:r>
      <w:fldChar w:fldCharType="end"/>
    </w:r>
    <w:r w:rsidR="000F6D59" w:rsidRPr="00C907DF">
      <w:t xml:space="preserve"> </w:t>
    </w:r>
    <w:r>
      <w:fldChar w:fldCharType="begin"/>
    </w:r>
    <w:r>
      <w:instrText xml:space="preserve"> STYLEREF "Document number" \* MERGEFORMAT </w:instrText>
    </w:r>
    <w:r>
      <w:fldChar w:fldCharType="separate"/>
    </w:r>
    <w:r w:rsidR="00812BA6">
      <w:t>1???</w:t>
    </w:r>
    <w:r>
      <w:fldChar w:fldCharType="end"/>
    </w:r>
    <w:r w:rsidR="000F6D59" w:rsidRPr="00C907DF">
      <w:t xml:space="preserve"> –</w:t>
    </w:r>
    <w:r w:rsidR="000F6D59">
      <w:t xml:space="preserve"> </w:t>
    </w:r>
    <w:r>
      <w:fldChar w:fldCharType="begin"/>
    </w:r>
    <w:r>
      <w:instrText xml:space="preserve"> STYLEREF "Document name" \* MERGEFORMAT </w:instrText>
    </w:r>
    <w:r>
      <w:fldChar w:fldCharType="separate"/>
    </w:r>
    <w:r w:rsidR="00812BA6">
      <w:t>The name of the guideline</w:t>
    </w:r>
    <w:r>
      <w:fldChar w:fldCharType="end"/>
    </w:r>
    <w:r w:rsidR="000F6D59">
      <w:tab/>
    </w:r>
  </w:p>
  <w:p w14:paraId="58DD532B" w14:textId="77777777" w:rsidR="000F6D59" w:rsidRPr="00C907DF" w:rsidRDefault="00893E2D" w:rsidP="00BE51E6">
    <w:pPr>
      <w:pStyle w:val="Footerportrait"/>
      <w:tabs>
        <w:tab w:val="clear" w:pos="10206"/>
        <w:tab w:val="right" w:pos="9639"/>
      </w:tabs>
      <w:ind w:right="-31"/>
    </w:pPr>
    <w:r>
      <w:fldChar w:fldCharType="begin"/>
    </w:r>
    <w:r>
      <w:instrText xml:space="preserve"> STYLEREF "Edition number" \* MERGEFORMAT </w:instrText>
    </w:r>
    <w:r>
      <w:fldChar w:fldCharType="separate"/>
    </w:r>
    <w:r w:rsidR="00812BA6">
      <w:t>Edition 1.0 (Draft)</w:t>
    </w:r>
    <w:r>
      <w:fldChar w:fldCharType="end"/>
    </w:r>
    <w:r w:rsidR="000F6D59">
      <w:t xml:space="preserve">  </w:t>
    </w:r>
    <w:r>
      <w:fldChar w:fldCharType="begin"/>
    </w:r>
    <w:r>
      <w:instrText xml:space="preserve"> STYLEREF "Document date" \* MERGEFORMAT </w:instrText>
    </w:r>
    <w:r>
      <w:fldChar w:fldCharType="separate"/>
    </w:r>
    <w:r w:rsidR="00812BA6">
      <w:t>Document date</w:t>
    </w:r>
    <w:r>
      <w:fldChar w:fldCharType="end"/>
    </w:r>
    <w:r w:rsidR="000F6D59">
      <w:tab/>
    </w:r>
    <w:r w:rsidR="000F6D59">
      <w:rPr>
        <w:rStyle w:val="PageNumber"/>
        <w:szCs w:val="15"/>
      </w:rPr>
      <w:t xml:space="preserve">P </w:t>
    </w:r>
    <w:r w:rsidR="000F6D59" w:rsidRPr="00C907DF">
      <w:rPr>
        <w:rStyle w:val="PageNumber"/>
        <w:szCs w:val="15"/>
      </w:rPr>
      <w:fldChar w:fldCharType="begin"/>
    </w:r>
    <w:r w:rsidR="000F6D59" w:rsidRPr="00C907DF">
      <w:rPr>
        <w:rStyle w:val="PageNumber"/>
        <w:szCs w:val="15"/>
      </w:rPr>
      <w:instrText xml:space="preserve">PAGE  </w:instrText>
    </w:r>
    <w:r w:rsidR="000F6D59" w:rsidRPr="00C907DF">
      <w:rPr>
        <w:rStyle w:val="PageNumber"/>
        <w:szCs w:val="15"/>
      </w:rPr>
      <w:fldChar w:fldCharType="separate"/>
    </w:r>
    <w:r w:rsidR="00812BA6">
      <w:rPr>
        <w:rStyle w:val="PageNumber"/>
        <w:szCs w:val="15"/>
      </w:rPr>
      <w:t>43</w:t>
    </w:r>
    <w:r w:rsidR="000F6D59"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58FE307" w14:textId="77777777" w:rsidR="00893E2D" w:rsidRDefault="00893E2D" w:rsidP="003274DB">
      <w:r>
        <w:separator/>
      </w:r>
    </w:p>
    <w:p w14:paraId="4C054840" w14:textId="77777777" w:rsidR="00893E2D" w:rsidRDefault="00893E2D"/>
  </w:footnote>
  <w:footnote w:type="continuationSeparator" w:id="0">
    <w:p w14:paraId="188993A8" w14:textId="77777777" w:rsidR="00893E2D" w:rsidRDefault="00893E2D" w:rsidP="003274DB">
      <w:r>
        <w:continuationSeparator/>
      </w:r>
    </w:p>
    <w:p w14:paraId="70F24555" w14:textId="77777777" w:rsidR="00893E2D" w:rsidRDefault="00893E2D"/>
  </w:footnote>
  <w:footnote w:id="1">
    <w:p w14:paraId="2E469FE9" w14:textId="7F703B84" w:rsidR="000F6D59" w:rsidRDefault="000F6D59">
      <w:pPr>
        <w:pStyle w:val="FootnoteText"/>
      </w:pPr>
      <w:r>
        <w:rPr>
          <w:rStyle w:val="FootnoteReference"/>
        </w:rPr>
        <w:footnoteRef/>
      </w:r>
      <w:r>
        <w:tab/>
      </w:r>
      <w:r>
        <w:rPr>
          <w:lang w:val="en-AU"/>
        </w:rPr>
        <w:t>Data dictionaries to be based on documents such as the Standard Marine Communication Phrases and/or International Code of Signals.</w:t>
      </w:r>
    </w:p>
  </w:footnote>
  <w:footnote w:id="2">
    <w:p w14:paraId="0E4E7803" w14:textId="77777777" w:rsidR="000F6D59" w:rsidRPr="008E716F" w:rsidRDefault="000F6D59" w:rsidP="00BB5D66">
      <w:pPr>
        <w:pStyle w:val="FootnoteText"/>
      </w:pPr>
      <w:r>
        <w:rPr>
          <w:rStyle w:val="FootnoteReference"/>
        </w:rPr>
        <w:footnoteRef/>
      </w:r>
      <w:r>
        <w:tab/>
      </w:r>
      <w:r w:rsidRPr="008E716F">
        <w:t>1 an “autonomous” mode for operation in all areas. This mode should be capable of being switched to/from alternate modes by a competent authority;</w:t>
      </w:r>
    </w:p>
    <w:p w14:paraId="1F4417F3" w14:textId="0205D0D3" w:rsidR="000F6D59" w:rsidRDefault="000F6D59" w:rsidP="00BB5D66">
      <w:pPr>
        <w:pStyle w:val="FootnoteText"/>
        <w:ind w:firstLine="1"/>
      </w:pPr>
      <w:r w:rsidRPr="008E716F">
        <w:t>2 a “controlled” mode for operation in a period of time when or an area where, a competent authority responsible for radiocommunication or maritime affairs requires, such that the data transmission may be set or controlled by the authority.</w:t>
      </w:r>
    </w:p>
  </w:footnote>
  <w:footnote w:id="3">
    <w:p w14:paraId="7F08E6E4" w14:textId="6AF78EE4" w:rsidR="000F6D59" w:rsidRDefault="000F6D59">
      <w:pPr>
        <w:pStyle w:val="FootnoteText"/>
      </w:pPr>
      <w:r>
        <w:rPr>
          <w:rStyle w:val="FootnoteReference"/>
        </w:rPr>
        <w:footnoteRef/>
      </w:r>
      <w:r>
        <w:tab/>
      </w:r>
      <w:r>
        <w:rPr>
          <w:lang w:val="en-AU"/>
        </w:rPr>
        <w:t>IEC standard 61174 Ed. 4 includes route exchange.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8C438F" w14:textId="3D30BCDB" w:rsidR="000F6D59" w:rsidRDefault="00893E2D">
    <w:pPr>
      <w:pStyle w:val="Header"/>
    </w:pPr>
    <w:r>
      <w:rPr>
        <w:noProof/>
      </w:rPr>
      <w:pict w14:anchorId="676588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654pt;height:65.4pt;rotation:315;z-index:-251615232;mso-wrap-edited:f;mso-position-horizontal:center;mso-position-horizontal-relative:margin;mso-position-vertical:center;mso-position-vertical-relative:margin" wrapcoords="21427 7945 21179 5959 21080 5959 20906 8193 20287 7697 19024 7945 18801 9683 18479 8441 18083 7697 16596 7945 16200 8441 15903 7945 15259 7697 15110 8441 14961 9186 14912 10179 14491 8193 14194 7448 13500 4717 13351 4221 13005 7697 12831 8441 12633 9683 10651 -4717 11320 7697 11196 8690 11048 10676 10676 8441 10354 7448 10255 8441 9685 4966 9537 4469 9116 7945 8595 3972 8472 4717 8447 7200 8001 8193 7753 8193 7382 8938 6341 5214 6193 4717 6118 5959 5450 4966 5350 5462 5251 6952 5227 8441 4682 4717 4508 5462 4583 7697 4384 9683 4979 17131 6713 34510 3864 8938 3344 4221 3220 5214 3022 8938 2081 4966 2006 5462 1932 7200 1957 9434 1288 5462 1090 4717 1016 5462 842 9434 297 4717 149 5462 149 15890 272 16883 272 17131 396 16138 495 17379 768 16883 867 15393 1288 13903 1561 16634 2056 18372 2180 17131 2725 16883 2774 17628 2972 16386 3072 14897 3839 16883 3963 16883 3963 14897 3716 10179 6713 34510 6044 27559 5227 16138 5276 14400 5400 15890 5970 17379 6019 16386 6193 12414 6490 15641 7084 18372 7506 14400 7828 16883 7927 16634 7976 13407 8472 16883 8670 17379 8719 15393 9239 17131 9339 16138 9537 16883 9685 16883 9710 14152 10082 16883 10181 16883 10230 13655 10428 15641 11394 20607 11444 20359 11865 19366 11964 18621 11964 16634 11816 12662 12113 10676 12534 14400 13104 18869 13302 16138 13426 17379 13525 16386 13550 13159 13822 15890 14367 18124 14664 14897 14739 13903 14961 16138 15506 17876 15606 16883 18479 17379 18504 15641 18504 12414 18900 16138 19395 18372 19519 16883 20708 17379 20708 15890 20733 12166 21303 17876 21575 16138 21278 11917 21550 9186 21427 7945" fillcolor="silver" stroked="f">
          <v:textpath style="font-family:&quot;Calibri&quot;;font-size:1pt" string="IALA Working document"/>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FBD5F5" w14:textId="30818D35" w:rsidR="000F6D59" w:rsidRDefault="00893E2D">
    <w:pPr>
      <w:pStyle w:val="Header"/>
    </w:pPr>
    <w:r>
      <w:rPr>
        <w:noProof/>
      </w:rPr>
      <w:pict w14:anchorId="05F8AFE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 o:spid="_x0000_s2059" type="#_x0000_t136" style="position:absolute;margin-left:0;margin-top:0;width:654pt;height:65.4pt;rotation:315;z-index:-251596800;mso-wrap-edited:f;mso-position-horizontal:center;mso-position-horizontal-relative:margin;mso-position-vertical:center;mso-position-vertical-relative:margin" wrapcoords="21427 7945 21179 5959 21080 5959 20906 8193 20287 7697 19024 7945 18801 9683 18479 8441 18083 7697 16596 7945 16200 8441 15903 7945 15259 7697 15110 8441 14961 9186 14912 10179 14491 8193 14194 7448 13500 4717 13351 4221 13005 7697 12831 8441 12633 9683 10651 -4717 11320 7697 11196 8690 11048 10676 10676 8441 10354 7448 10255 8441 9685 4966 9537 4469 9116 7945 8595 3972 8472 4717 8447 7200 8001 8193 7753 8193 7382 8938 6341 5214 6193 4717 6118 5959 5450 4966 5350 5462 5251 6952 5227 8441 4682 4717 4508 5462 4583 7697 4384 9683 4979 17131 6713 34510 3864 8938 3344 4221 3220 5214 3022 8938 2081 4966 2006 5462 1932 7200 1957 9434 1288 5462 1090 4717 1016 5462 842 9434 297 4717 149 5462 149 15890 272 16883 272 17131 396 16138 495 17379 768 16883 867 15393 1288 13903 1561 16634 2056 18372 2180 17131 2725 16883 2774 17628 2972 16386 3072 14897 3839 16883 3963 16883 3963 14897 3716 10179 6713 34510 6044 27559 5227 16138 5276 14400 5400 15890 5970 17379 6019 16386 6193 12414 6490 15641 7084 18372 7506 14400 7828 16883 7927 16634 7976 13407 8472 16883 8670 17379 8719 15393 9239 17131 9339 16138 9537 16883 9685 16883 9710 14152 10082 16883 10181 16883 10230 13655 10428 15641 11394 20607 11444 20359 11865 19366 11964 18621 11964 16634 11816 12662 12113 10676 12534 14400 13104 18869 13302 16138 13426 17379 13525 16386 13550 13159 13822 15890 14367 18124 14664 14897 14739 13903 14961 16138 15506 17876 15606 16883 18479 17379 18504 15641 18504 12414 18900 16138 19395 18372 19519 16883 20708 17379 20708 15890 20733 12166 21303 17876 21575 16138 21278 11917 21550 9186 21427 7945" fillcolor="silver" stroked="f">
          <v:textpath style="font-family:&quot;Calibri&quot;;font-size:1pt" string="IALA Working document"/>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0E5AA1" w14:textId="7F578D00" w:rsidR="000F6D59" w:rsidRDefault="00893E2D" w:rsidP="00C716E5">
    <w:pPr>
      <w:pStyle w:val="Header"/>
    </w:pPr>
    <w:r>
      <w:rPr>
        <w:noProof/>
      </w:rPr>
      <w:pict w14:anchorId="20267B5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 o:spid="_x0000_s2058" type="#_x0000_t136" style="position:absolute;margin-left:0;margin-top:0;width:654pt;height:65.4pt;rotation:315;z-index:-251598848;mso-wrap-edited:f;mso-position-horizontal:center;mso-position-horizontal-relative:margin;mso-position-vertical:center;mso-position-vertical-relative:margin" wrapcoords="21427 7945 21179 5959 21080 5959 20906 8193 20287 7697 19024 7945 18801 9683 18479 8441 18083 7697 16596 7945 16200 8441 15903 7945 15259 7697 15110 8441 14961 9186 14912 10179 14491 8193 14194 7448 13500 4717 13351 4221 13005 7697 12831 8441 12633 9683 10651 -4717 11320 7697 11196 8690 11048 10676 10676 8441 10354 7448 10255 8441 9685 4966 9537 4469 9116 7945 8595 3972 8472 4717 8447 7200 8001 8193 7753 8193 7382 8938 6341 5214 6193 4717 6118 5959 5450 4966 5350 5462 5251 6952 5227 8441 4682 4717 4508 5462 4583 7697 4384 9683 4979 17131 6713 34510 3864 8938 3344 4221 3220 5214 3022 8938 2081 4966 2006 5462 1932 7200 1957 9434 1288 5462 1090 4717 1016 5462 842 9434 297 4717 149 5462 149 15890 272 16883 272 17131 396 16138 495 17379 768 16883 867 15393 1288 13903 1561 16634 2056 18372 2180 17131 2725 16883 2774 17628 2972 16386 3072 14897 3839 16883 3963 16883 3963 14897 3716 10179 6713 34510 6044 27559 5227 16138 5276 14400 5400 15890 5970 17379 6019 16386 6193 12414 6490 15641 7084 18372 7506 14400 7828 16883 7927 16634 7976 13407 8472 16883 8670 17379 8719 15393 9239 17131 9339 16138 9537 16883 9685 16883 9710 14152 10082 16883 10181 16883 10230 13655 10428 15641 11394 20607 11444 20359 11865 19366 11964 18621 11964 16634 11816 12662 12113 10676 12534 14400 13104 18869 13302 16138 13426 17379 13525 16386 13550 13159 13822 15890 14367 18124 14664 14897 14739 13903 14961 16138 15506 17876 15606 16883 18479 17379 18504 15641 18504 12414 18900 16138 19395 18372 19519 16883 20708 17379 20708 15890 20733 12166 21303 17876 21575 16138 21278 11917 21550 9186 21427 7945" fillcolor="silver" stroked="f">
          <v:textpath style="font-family:&quot;Calibri&quot;;font-size:1pt" string="IALA Working document"/>
          <w10:wrap anchorx="margin" anchory="margin"/>
        </v:shape>
      </w:pict>
    </w:r>
    <w:r w:rsidR="000F6D59">
      <w:rPr>
        <w:noProof/>
        <w:lang w:val="en-IE" w:eastAsia="en-IE"/>
      </w:rPr>
      <w:drawing>
        <wp:anchor distT="0" distB="0" distL="114300" distR="114300" simplePos="0" relativeHeight="251672576" behindDoc="1" locked="0" layoutInCell="1" allowOverlap="1" wp14:anchorId="24AB3DB1" wp14:editId="586A72E3">
          <wp:simplePos x="0" y="0"/>
          <wp:positionH relativeFrom="page">
            <wp:posOffset>6827520</wp:posOffset>
          </wp:positionH>
          <wp:positionV relativeFrom="page">
            <wp:posOffset>-30480</wp:posOffset>
          </wp:positionV>
          <wp:extent cx="720000" cy="720000"/>
          <wp:effectExtent l="0" t="0" r="4445" b="4445"/>
          <wp:wrapNone/>
          <wp:docPr id="1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B35CD6" w14:textId="300BF0E6" w:rsidR="000F6D59" w:rsidRDefault="00893E2D">
    <w:pPr>
      <w:pStyle w:val="Header"/>
    </w:pPr>
    <w:r>
      <w:rPr>
        <w:noProof/>
      </w:rPr>
      <w:pict w14:anchorId="585AD78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 o:spid="_x0000_s2060" type="#_x0000_t136" style="position:absolute;margin-left:0;margin-top:0;width:654pt;height:65.4pt;rotation:315;z-index:-251594752;mso-wrap-edited:f;mso-position-horizontal:center;mso-position-horizontal-relative:margin;mso-position-vertical:center;mso-position-vertical-relative:margin" wrapcoords="21427 7945 21179 5959 21080 5959 20906 8193 20287 7697 19024 7945 18801 9683 18479 8441 18083 7697 16596 7945 16200 8441 15903 7945 15259 7697 15110 8441 14961 9186 14912 10179 14491 8193 14194 7448 13500 4717 13351 4221 13005 7697 12831 8441 12633 9683 10651 -4717 11320 7697 11196 8690 11048 10676 10676 8441 10354 7448 10255 8441 9685 4966 9537 4469 9116 7945 8595 3972 8472 4717 8447 7200 8001 8193 7753 8193 7382 8938 6341 5214 6193 4717 6118 5959 5450 4966 5350 5462 5251 6952 5227 8441 4682 4717 4508 5462 4583 7697 4384 9683 4979 17131 6713 34510 3864 8938 3344 4221 3220 5214 3022 8938 2081 4966 2006 5462 1932 7200 1957 9434 1288 5462 1090 4717 1016 5462 842 9434 297 4717 149 5462 149 15890 272 16883 272 17131 396 16138 495 17379 768 16883 867 15393 1288 13903 1561 16634 2056 18372 2180 17131 2725 16883 2774 17628 2972 16386 3072 14897 3839 16883 3963 16883 3963 14897 3716 10179 6713 34510 6044 27559 5227 16138 5276 14400 5400 15890 5970 17379 6019 16386 6193 12414 6490 15641 7084 18372 7506 14400 7828 16883 7927 16634 7976 13407 8472 16883 8670 17379 8719 15393 9239 17131 9339 16138 9537 16883 9685 16883 9710 14152 10082 16883 10181 16883 10230 13655 10428 15641 11394 20607 11444 20359 11865 19366 11964 18621 11964 16634 11816 12662 12113 10676 12534 14400 13104 18869 13302 16138 13426 17379 13525 16386 13550 13159 13822 15890 14367 18124 14664 14897 14739 13903 14961 16138 15506 17876 15606 16883 18479 17379 18504 15641 18504 12414 18900 16138 19395 18372 19519 16883 20708 17379 20708 15890 20733 12166 21303 17876 21575 16138 21278 11917 21550 9186 21427 7945" fillcolor="silver" stroked="f">
          <v:textpath style="font-family:&quot;Calibri&quot;;font-size:1pt" string="IALA Working document"/>
          <w10:wrap anchorx="margin" anchory="margin"/>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FE2F0C" w14:textId="0F2B6188" w:rsidR="000F6D59" w:rsidRDefault="00893E2D">
    <w:pPr>
      <w:pStyle w:val="Header"/>
    </w:pPr>
    <w:r>
      <w:rPr>
        <w:noProof/>
      </w:rPr>
      <w:pict w14:anchorId="048C231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 o:spid="_x0000_s2062" type="#_x0000_t136" style="position:absolute;margin-left:0;margin-top:0;width:654pt;height:65.4pt;rotation:315;z-index:-251590656;mso-wrap-edited:f;mso-position-horizontal:center;mso-position-horizontal-relative:margin;mso-position-vertical:center;mso-position-vertical-relative:margin" wrapcoords="21427 7945 21179 5959 21080 5959 20906 8193 20287 7697 19024 7945 18801 9683 18479 8441 18083 7697 16596 7945 16200 8441 15903 7945 15259 7697 15110 8441 14961 9186 14912 10179 14491 8193 14194 7448 13500 4717 13351 4221 13005 7697 12831 8441 12633 9683 10651 -4717 11320 7697 11196 8690 11048 10676 10676 8441 10354 7448 10255 8441 9685 4966 9537 4469 9116 7945 8595 3972 8472 4717 8447 7200 8001 8193 7753 8193 7382 8938 6341 5214 6193 4717 6118 5959 5450 4966 5350 5462 5251 6952 5227 8441 4682 4717 4508 5462 4583 7697 4384 9683 4979 17131 6713 34510 3864 8938 3344 4221 3220 5214 3022 8938 2081 4966 2006 5462 1932 7200 1957 9434 1288 5462 1090 4717 1016 5462 842 9434 297 4717 149 5462 149 15890 272 16883 272 17131 396 16138 495 17379 768 16883 867 15393 1288 13903 1561 16634 2056 18372 2180 17131 2725 16883 2774 17628 2972 16386 3072 14897 3839 16883 3963 16883 3963 14897 3716 10179 6713 34510 6044 27559 5227 16138 5276 14400 5400 15890 5970 17379 6019 16386 6193 12414 6490 15641 7084 18372 7506 14400 7828 16883 7927 16634 7976 13407 8472 16883 8670 17379 8719 15393 9239 17131 9339 16138 9537 16883 9685 16883 9710 14152 10082 16883 10181 16883 10230 13655 10428 15641 11394 20607 11444 20359 11865 19366 11964 18621 11964 16634 11816 12662 12113 10676 12534 14400 13104 18869 13302 16138 13426 17379 13525 16386 13550 13159 13822 15890 14367 18124 14664 14897 14739 13903 14961 16138 15506 17876 15606 16883 18479 17379 18504 15641 18504 12414 18900 16138 19395 18372 19519 16883 20708 17379 20708 15890 20733 12166 21303 17876 21575 16138 21278 11917 21550 9186 21427 7945" fillcolor="silver" stroked="f">
          <v:textpath style="font-family:&quot;Calibri&quot;;font-size:1pt" string="IALA Working document"/>
          <w10:wrap anchorx="margin" anchory="margin"/>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6E3C8E" w14:textId="3FD4F44E" w:rsidR="000F6D59" w:rsidRPr="00667792" w:rsidRDefault="00893E2D" w:rsidP="00667792">
    <w:pPr>
      <w:pStyle w:val="Header"/>
    </w:pPr>
    <w:r>
      <w:rPr>
        <w:noProof/>
      </w:rPr>
      <w:pict w14:anchorId="2F5DE2D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 o:spid="_x0000_s2061" type="#_x0000_t136" style="position:absolute;margin-left:0;margin-top:0;width:654pt;height:65.4pt;rotation:315;z-index:-251592704;mso-wrap-edited:f;mso-position-horizontal:center;mso-position-horizontal-relative:margin;mso-position-vertical:center;mso-position-vertical-relative:margin" wrapcoords="21427 7945 21179 5959 21080 5959 20906 8193 20287 7697 19024 7945 18801 9683 18479 8441 18083 7697 16596 7945 16200 8441 15903 7945 15259 7697 15110 8441 14961 9186 14912 10179 14491 8193 14194 7448 13500 4717 13351 4221 13005 7697 12831 8441 12633 9683 10651 -4717 11320 7697 11196 8690 11048 10676 10676 8441 10354 7448 10255 8441 9685 4966 9537 4469 9116 7945 8595 3972 8472 4717 8447 7200 8001 8193 7753 8193 7382 8938 6341 5214 6193 4717 6118 5959 5450 4966 5350 5462 5251 6952 5227 8441 4682 4717 4508 5462 4583 7697 4384 9683 4979 17131 6713 34510 3864 8938 3344 4221 3220 5214 3022 8938 2081 4966 2006 5462 1932 7200 1957 9434 1288 5462 1090 4717 1016 5462 842 9434 297 4717 149 5462 149 15890 272 16883 272 17131 396 16138 495 17379 768 16883 867 15393 1288 13903 1561 16634 2056 18372 2180 17131 2725 16883 2774 17628 2972 16386 3072 14897 3839 16883 3963 16883 3963 14897 3716 10179 6713 34510 6044 27559 5227 16138 5276 14400 5400 15890 5970 17379 6019 16386 6193 12414 6490 15641 7084 18372 7506 14400 7828 16883 7927 16634 7976 13407 8472 16883 8670 17379 8719 15393 9239 17131 9339 16138 9537 16883 9685 16883 9710 14152 10082 16883 10181 16883 10230 13655 10428 15641 11394 20607 11444 20359 11865 19366 11964 18621 11964 16634 11816 12662 12113 10676 12534 14400 13104 18869 13302 16138 13426 17379 13525 16386 13550 13159 13822 15890 14367 18124 14664 14897 14739 13903 14961 16138 15506 17876 15606 16883 18479 17379 18504 15641 18504 12414 18900 16138 19395 18372 19519 16883 20708 17379 20708 15890 20733 12166 21303 17876 21575 16138 21278 11917 21550 9186 21427 7945" fillcolor="silver" stroked="f">
          <v:textpath style="font-family:&quot;Calibri&quot;;font-size:1pt" string="IALA Working document"/>
          <w10:wrap anchorx="margin" anchory="margin"/>
        </v:shape>
      </w:pict>
    </w:r>
    <w:r w:rsidR="000F6D59">
      <w:rPr>
        <w:noProof/>
        <w:lang w:val="en-IE" w:eastAsia="en-IE"/>
      </w:rPr>
      <w:drawing>
        <wp:anchor distT="0" distB="0" distL="114300" distR="114300" simplePos="0" relativeHeight="251678720" behindDoc="1" locked="0" layoutInCell="1" allowOverlap="1" wp14:anchorId="3088FD15" wp14:editId="606AFC79">
          <wp:simplePos x="0" y="0"/>
          <wp:positionH relativeFrom="page">
            <wp:posOffset>6851106</wp:posOffset>
          </wp:positionH>
          <wp:positionV relativeFrom="page">
            <wp:posOffset>-113484</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8EBD7A" w14:textId="6DF1B109" w:rsidR="000F6D59" w:rsidRDefault="00893E2D">
    <w:pPr>
      <w:pStyle w:val="Header"/>
    </w:pPr>
    <w:r>
      <w:rPr>
        <w:noProof/>
      </w:rPr>
      <w:pict w14:anchorId="0E6FB14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 o:spid="_x0000_s2063" type="#_x0000_t136" style="position:absolute;margin-left:0;margin-top:0;width:654pt;height:65.4pt;rotation:315;z-index:-251588608;mso-wrap-edited:f;mso-position-horizontal:center;mso-position-horizontal-relative:margin;mso-position-vertical:center;mso-position-vertical-relative:margin" wrapcoords="21427 7945 21179 5959 21080 5959 20906 8193 20287 7697 19024 7945 18801 9683 18479 8441 18083 7697 16596 7945 16200 8441 15903 7945 15259 7697 15110 8441 14961 9186 14912 10179 14491 8193 14194 7448 13500 4717 13351 4221 13005 7697 12831 8441 12633 9683 10651 -4717 11320 7697 11196 8690 11048 10676 10676 8441 10354 7448 10255 8441 9685 4966 9537 4469 9116 7945 8595 3972 8472 4717 8447 7200 8001 8193 7753 8193 7382 8938 6341 5214 6193 4717 6118 5959 5450 4966 5350 5462 5251 6952 5227 8441 4682 4717 4508 5462 4583 7697 4384 9683 4979 17131 6713 34510 3864 8938 3344 4221 3220 5214 3022 8938 2081 4966 2006 5462 1932 7200 1957 9434 1288 5462 1090 4717 1016 5462 842 9434 297 4717 149 5462 149 15890 272 16883 272 17131 396 16138 495 17379 768 16883 867 15393 1288 13903 1561 16634 2056 18372 2180 17131 2725 16883 2774 17628 2972 16386 3072 14897 3839 16883 3963 16883 3963 14897 3716 10179 6713 34510 6044 27559 5227 16138 5276 14400 5400 15890 5970 17379 6019 16386 6193 12414 6490 15641 7084 18372 7506 14400 7828 16883 7927 16634 7976 13407 8472 16883 8670 17379 8719 15393 9239 17131 9339 16138 9537 16883 9685 16883 9710 14152 10082 16883 10181 16883 10230 13655 10428 15641 11394 20607 11444 20359 11865 19366 11964 18621 11964 16634 11816 12662 12113 10676 12534 14400 13104 18869 13302 16138 13426 17379 13525 16386 13550 13159 13822 15890 14367 18124 14664 14897 14739 13903 14961 16138 15506 17876 15606 16883 18479 17379 18504 15641 18504 12414 18900 16138 19395 18372 19519 16883 20708 17379 20708 15890 20733 12166 21303 17876 21575 16138 21278 11917 21550 9186 21427 7945" fillcolor="silver" stroked="f">
          <v:textpath style="font-family:&quot;Calibri&quot;;font-size:1pt" string="IALA Working documen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2B5A86" w14:textId="77777777" w:rsidR="00812BA6" w:rsidRDefault="00812BA6" w:rsidP="00812BA6">
    <w:pPr>
      <w:pStyle w:val="Header"/>
      <w:jc w:val="right"/>
    </w:pPr>
    <w:r>
      <w:t>NAV19-11.3</w:t>
    </w:r>
  </w:p>
  <w:p w14:paraId="093CA039" w14:textId="77777777" w:rsidR="00812BA6" w:rsidRDefault="00812BA6" w:rsidP="00812BA6">
    <w:pPr>
      <w:pStyle w:val="Header"/>
      <w:jc w:val="right"/>
    </w:pPr>
    <w:r>
      <w:t xml:space="preserve">Formerly </w:t>
    </w:r>
    <w:r w:rsidRPr="00231844">
      <w:t>(ENAV18-14.2.22)</w:t>
    </w:r>
  </w:p>
  <w:p w14:paraId="75DB6081" w14:textId="77777777" w:rsidR="00812BA6" w:rsidRPr="00ED2A8D" w:rsidRDefault="00812BA6" w:rsidP="00812BA6">
    <w:pPr>
      <w:pStyle w:val="Header"/>
      <w:jc w:val="right"/>
    </w:pPr>
    <w:r>
      <w:rPr>
        <w:color w:val="FF0000"/>
      </w:rPr>
      <w:t>Please see comments in track changes all markup</w:t>
    </w:r>
  </w:p>
  <w:p w14:paraId="44586C54" w14:textId="400860C0" w:rsidR="000F6D59" w:rsidRDefault="00893E2D" w:rsidP="008747E0">
    <w:pPr>
      <w:pStyle w:val="Header"/>
    </w:pPr>
    <w:r>
      <w:rPr>
        <w:noProof/>
      </w:rPr>
      <w:pict w14:anchorId="0E29AE8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margin-left:0;margin-top:0;width:654pt;height:65.4pt;rotation:315;z-index:-251617280;mso-wrap-edited:f;mso-position-horizontal:center;mso-position-horizontal-relative:margin;mso-position-vertical:center;mso-position-vertical-relative:margin" wrapcoords="21427 7945 21179 5959 21080 5959 20906 8193 20287 7697 19024 7945 18801 9683 18479 8441 18083 7697 16596 7945 16200 8441 15903 7945 15259 7697 15110 8441 14961 9186 14912 10179 14491 8193 14194 7448 13500 4717 13351 4221 13005 7697 12831 8441 12633 9683 10651 -4717 11320 7697 11196 8690 11048 10676 10676 8441 10354 7448 10255 8441 9685 4966 9537 4469 9116 7945 8595 3972 8472 4717 8447 7200 8001 8193 7753 8193 7382 8938 6341 5214 6193 4717 6118 5959 5450 4966 5350 5462 5251 6952 5227 8441 4682 4717 4508 5462 4583 7697 4384 9683 4979 17131 6713 34510 3864 8938 3344 4221 3220 5214 3022 8938 2081 4966 2006 5462 1932 7200 1957 9434 1288 5462 1090 4717 1016 5462 842 9434 297 4717 149 5462 149 15890 272 16883 272 17131 396 16138 495 17379 768 16883 867 15393 1288 13903 1561 16634 2056 18372 2180 17131 2725 16883 2774 17628 2972 16386 3072 14897 3839 16883 3963 16883 3963 14897 3716 10179 6713 34510 6044 27559 5227 16138 5276 14400 5400 15890 5970 17379 6019 16386 6193 12414 6490 15641 7084 18372 7506 14400 7828 16883 7927 16634 7976 13407 8472 16883 8670 17379 8719 15393 9239 17131 9339 16138 9537 16883 9685 16883 9710 14152 10082 16883 10181 16883 10230 13655 10428 15641 11394 20607 11444 20359 11865 19366 11964 18621 11964 16634 11816 12662 12113 10676 12534 14400 13104 18869 13302 16138 13426 17379 13525 16386 13550 13159 13822 15890 14367 18124 14664 14897 14739 13903 14961 16138 15506 17876 15606 16883 18479 17379 18504 15641 18504 12414 18900 16138 19395 18372 19519 16883 20708 17379 20708 15890 20733 12166 21303 17876 21575 16138 21278 11917 21550 9186 21427 7945" fillcolor="silver" stroked="f">
          <v:textpath style="font-family:&quot;Calibri&quot;;font-size:1pt" string="IALA Working document"/>
          <w10:wrap anchorx="margin" anchory="margin"/>
        </v:shape>
      </w:pict>
    </w:r>
    <w:r w:rsidR="000F6D59" w:rsidRPr="00442889">
      <w:rPr>
        <w:noProof/>
        <w:lang w:val="en-IE" w:eastAsia="en-IE"/>
      </w:rPr>
      <w:drawing>
        <wp:anchor distT="0" distB="0" distL="114300" distR="114300" simplePos="0" relativeHeight="251657214" behindDoc="1" locked="0" layoutInCell="1" allowOverlap="1" wp14:anchorId="6819EFE6" wp14:editId="461539C0">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0F40BE91" w14:textId="77777777" w:rsidR="000F6D59" w:rsidRDefault="000F6D59" w:rsidP="008747E0">
    <w:pPr>
      <w:pStyle w:val="Header"/>
    </w:pPr>
  </w:p>
  <w:p w14:paraId="41DB714E" w14:textId="77777777" w:rsidR="000F6D59" w:rsidRDefault="000F6D59" w:rsidP="008747E0">
    <w:pPr>
      <w:pStyle w:val="Header"/>
    </w:pPr>
  </w:p>
  <w:p w14:paraId="1A9692C2" w14:textId="77777777" w:rsidR="000F6D59" w:rsidRDefault="000F6D59" w:rsidP="008747E0">
    <w:pPr>
      <w:pStyle w:val="Header"/>
    </w:pPr>
    <w:r>
      <w:rPr>
        <w:noProof/>
        <w:lang w:val="en-IE" w:eastAsia="en-IE"/>
      </w:rPr>
      <w:drawing>
        <wp:anchor distT="0" distB="0" distL="114300" distR="114300" simplePos="0" relativeHeight="251656189" behindDoc="1" locked="0" layoutInCell="1" allowOverlap="1" wp14:anchorId="37554382" wp14:editId="5D0B9403">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1D88D2A7" w14:textId="77777777" w:rsidR="000F6D59" w:rsidRPr="00ED2A8D" w:rsidRDefault="000F6D59" w:rsidP="008747E0">
    <w:pPr>
      <w:pStyle w:val="Header"/>
    </w:pPr>
  </w:p>
  <w:p w14:paraId="250610A9" w14:textId="77777777" w:rsidR="000F6D59" w:rsidRPr="00ED2A8D" w:rsidRDefault="000F6D59"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BA22C3" w14:textId="73BAB228" w:rsidR="000F6D59" w:rsidRDefault="00893E2D">
    <w:pPr>
      <w:pStyle w:val="Header"/>
    </w:pPr>
    <w:r>
      <w:rPr>
        <w:noProof/>
      </w:rPr>
      <w:pict w14:anchorId="6A5C587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654pt;height:65.4pt;rotation:315;z-index:-251613184;mso-wrap-edited:f;mso-position-horizontal:center;mso-position-horizontal-relative:margin;mso-position-vertical:center;mso-position-vertical-relative:margin" wrapcoords="21427 7945 21179 5959 21080 5959 20906 8193 20287 7697 19024 7945 18801 9683 18479 8441 18083 7697 16596 7945 16200 8441 15903 7945 15259 7697 15110 8441 14961 9186 14912 10179 14491 8193 14194 7448 13500 4717 13351 4221 13005 7697 12831 8441 12633 9683 10651 -4717 11320 7697 11196 8690 11048 10676 10676 8441 10354 7448 10255 8441 9685 4966 9537 4469 9116 7945 8595 3972 8472 4717 8447 7200 8001 8193 7753 8193 7382 8938 6341 5214 6193 4717 6118 5959 5450 4966 5350 5462 5251 6952 5227 8441 4682 4717 4508 5462 4583 7697 4384 9683 4979 17131 6713 34510 3864 8938 3344 4221 3220 5214 3022 8938 2081 4966 2006 5462 1932 7200 1957 9434 1288 5462 1090 4717 1016 5462 842 9434 297 4717 149 5462 149 15890 272 16883 272 17131 396 16138 495 17379 768 16883 867 15393 1288 13903 1561 16634 2056 18372 2180 17131 2725 16883 2774 17628 2972 16386 3072 14897 3839 16883 3963 16883 3963 14897 3716 10179 6713 34510 6044 27559 5227 16138 5276 14400 5400 15890 5970 17379 6019 16386 6193 12414 6490 15641 7084 18372 7506 14400 7828 16883 7927 16634 7976 13407 8472 16883 8670 17379 8719 15393 9239 17131 9339 16138 9537 16883 9685 16883 9710 14152 10082 16883 10181 16883 10230 13655 10428 15641 11394 20607 11444 20359 11865 19366 11964 18621 11964 16634 11816 12662 12113 10676 12534 14400 13104 18869 13302 16138 13426 17379 13525 16386 13550 13159 13822 15890 14367 18124 14664 14897 14739 13903 14961 16138 15506 17876 15606 16883 18479 17379 18504 15641 18504 12414 18900 16138 19395 18372 19519 16883 20708 17379 20708 15890 20733 12166 21303 17876 21575 16138 21278 11917 21550 9186 21427 7945" fillcolor="silver" stroked="f">
          <v:textpath style="font-family:&quot;Calibri&quot;;font-size:1pt" string="IALA Working document"/>
          <w10:wrap anchorx="margin" anchory="margin"/>
        </v:shape>
      </w:pict>
    </w:r>
    <w:r w:rsidR="000F6D59">
      <w:rPr>
        <w:noProof/>
        <w:lang w:val="en-IE" w:eastAsia="en-IE"/>
      </w:rPr>
      <w:drawing>
        <wp:anchor distT="0" distB="0" distL="114300" distR="114300" simplePos="0" relativeHeight="251688960" behindDoc="1" locked="0" layoutInCell="1" allowOverlap="1" wp14:anchorId="0FDDB7A6" wp14:editId="47DB1E37">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9D48D58" w14:textId="77777777" w:rsidR="000F6D59" w:rsidRDefault="000F6D59">
    <w:pPr>
      <w:pStyle w:val="Header"/>
    </w:pPr>
  </w:p>
  <w:p w14:paraId="1A3F6893" w14:textId="77777777" w:rsidR="000F6D59" w:rsidRDefault="000F6D5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ABBFDD" w14:textId="148797A7" w:rsidR="000F6D59" w:rsidRDefault="00893E2D">
    <w:pPr>
      <w:pStyle w:val="Header"/>
    </w:pPr>
    <w:r>
      <w:rPr>
        <w:noProof/>
      </w:rPr>
      <w:pict w14:anchorId="714C3B3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53" type="#_x0000_t136" style="position:absolute;margin-left:0;margin-top:0;width:654pt;height:65.4pt;rotation:315;z-index:-251609088;mso-wrap-edited:f;mso-position-horizontal:center;mso-position-horizontal-relative:margin;mso-position-vertical:center;mso-position-vertical-relative:margin" wrapcoords="21427 7945 21179 5959 21080 5959 20906 8193 20287 7697 19024 7945 18801 9683 18479 8441 18083 7697 16596 7945 16200 8441 15903 7945 15259 7697 15110 8441 14961 9186 14912 10179 14491 8193 14194 7448 13500 4717 13351 4221 13005 7697 12831 8441 12633 9683 10651 -4717 11320 7697 11196 8690 11048 10676 10676 8441 10354 7448 10255 8441 9685 4966 9537 4469 9116 7945 8595 3972 8472 4717 8447 7200 8001 8193 7753 8193 7382 8938 6341 5214 6193 4717 6118 5959 5450 4966 5350 5462 5251 6952 5227 8441 4682 4717 4508 5462 4583 7697 4384 9683 4979 17131 6713 34510 3864 8938 3344 4221 3220 5214 3022 8938 2081 4966 2006 5462 1932 7200 1957 9434 1288 5462 1090 4717 1016 5462 842 9434 297 4717 149 5462 149 15890 272 16883 272 17131 396 16138 495 17379 768 16883 867 15393 1288 13903 1561 16634 2056 18372 2180 17131 2725 16883 2774 17628 2972 16386 3072 14897 3839 16883 3963 16883 3963 14897 3716 10179 6713 34510 6044 27559 5227 16138 5276 14400 5400 15890 5970 17379 6019 16386 6193 12414 6490 15641 7084 18372 7506 14400 7828 16883 7927 16634 7976 13407 8472 16883 8670 17379 8719 15393 9239 17131 9339 16138 9537 16883 9685 16883 9710 14152 10082 16883 10181 16883 10230 13655 10428 15641 11394 20607 11444 20359 11865 19366 11964 18621 11964 16634 11816 12662 12113 10676 12534 14400 13104 18869 13302 16138 13426 17379 13525 16386 13550 13159 13822 15890 14367 18124 14664 14897 14739 13903 14961 16138 15506 17876 15606 16883 18479 17379 18504 15641 18504 12414 18900 16138 19395 18372 19519 16883 20708 17379 20708 15890 20733 12166 21303 17876 21575 16138 21278 11917 21550 9186 21427 7945" fillcolor="silver" stroked="f">
          <v:textpath style="font-family:&quot;Calibri&quot;;font-size:1pt" string="IALA Working document"/>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AE0C4F" w14:textId="05F7D982" w:rsidR="000F6D59" w:rsidRPr="00ED2A8D" w:rsidRDefault="00893E2D" w:rsidP="008747E0">
    <w:pPr>
      <w:pStyle w:val="Header"/>
    </w:pPr>
    <w:r>
      <w:rPr>
        <w:noProof/>
      </w:rPr>
      <w:pict w14:anchorId="52AB05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052" type="#_x0000_t136" style="position:absolute;margin-left:0;margin-top:0;width:654pt;height:65.4pt;rotation:315;z-index:-251611136;mso-wrap-edited:f;mso-position-horizontal:center;mso-position-horizontal-relative:margin;mso-position-vertical:center;mso-position-vertical-relative:margin" wrapcoords="21427 7945 21179 5959 21080 5959 20906 8193 20287 7697 19024 7945 18801 9683 18479 8441 18083 7697 16596 7945 16200 8441 15903 7945 15259 7697 15110 8441 14961 9186 14912 10179 14491 8193 14194 7448 13500 4717 13351 4221 13005 7697 12831 8441 12633 9683 10651 -4717 11320 7697 11196 8690 11048 10676 10676 8441 10354 7448 10255 8441 9685 4966 9537 4469 9116 7945 8595 3972 8472 4717 8447 7200 8001 8193 7753 8193 7382 8938 6341 5214 6193 4717 6118 5959 5450 4966 5350 5462 5251 6952 5227 8441 4682 4717 4508 5462 4583 7697 4384 9683 4979 17131 6713 34510 3864 8938 3344 4221 3220 5214 3022 8938 2081 4966 2006 5462 1932 7200 1957 9434 1288 5462 1090 4717 1016 5462 842 9434 297 4717 149 5462 149 15890 272 16883 272 17131 396 16138 495 17379 768 16883 867 15393 1288 13903 1561 16634 2056 18372 2180 17131 2725 16883 2774 17628 2972 16386 3072 14897 3839 16883 3963 16883 3963 14897 3716 10179 6713 34510 6044 27559 5227 16138 5276 14400 5400 15890 5970 17379 6019 16386 6193 12414 6490 15641 7084 18372 7506 14400 7828 16883 7927 16634 7976 13407 8472 16883 8670 17379 8719 15393 9239 17131 9339 16138 9537 16883 9685 16883 9710 14152 10082 16883 10181 16883 10230 13655 10428 15641 11394 20607 11444 20359 11865 19366 11964 18621 11964 16634 11816 12662 12113 10676 12534 14400 13104 18869 13302 16138 13426 17379 13525 16386 13550 13159 13822 15890 14367 18124 14664 14897 14739 13903 14961 16138 15506 17876 15606 16883 18479 17379 18504 15641 18504 12414 18900 16138 19395 18372 19519 16883 20708 17379 20708 15890 20733 12166 21303 17876 21575 16138 21278 11917 21550 9186 21427 7945" fillcolor="silver" stroked="f">
          <v:textpath style="font-family:&quot;Calibri&quot;;font-size:1pt" string="IALA Working document"/>
          <w10:wrap anchorx="margin" anchory="margin"/>
        </v:shape>
      </w:pict>
    </w:r>
    <w:r w:rsidR="000F6D59">
      <w:rPr>
        <w:noProof/>
        <w:lang w:val="en-IE" w:eastAsia="en-IE"/>
      </w:rPr>
      <w:drawing>
        <wp:anchor distT="0" distB="0" distL="114300" distR="114300" simplePos="0" relativeHeight="251658752" behindDoc="1" locked="0" layoutInCell="1" allowOverlap="1" wp14:anchorId="17414F47" wp14:editId="3F8B25FE">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C1AFAA1" w14:textId="77777777" w:rsidR="000F6D59" w:rsidRPr="00ED2A8D" w:rsidRDefault="000F6D59" w:rsidP="008747E0">
    <w:pPr>
      <w:pStyle w:val="Header"/>
    </w:pPr>
  </w:p>
  <w:p w14:paraId="120DDAB7" w14:textId="77777777" w:rsidR="000F6D59" w:rsidRDefault="000F6D59" w:rsidP="008747E0">
    <w:pPr>
      <w:pStyle w:val="Header"/>
    </w:pPr>
  </w:p>
  <w:p w14:paraId="388C6B5C" w14:textId="77777777" w:rsidR="000F6D59" w:rsidRDefault="000F6D59" w:rsidP="008747E0">
    <w:pPr>
      <w:pStyle w:val="Header"/>
    </w:pPr>
  </w:p>
  <w:p w14:paraId="7DFF69D5" w14:textId="77777777" w:rsidR="000F6D59" w:rsidRDefault="000F6D59" w:rsidP="008747E0">
    <w:pPr>
      <w:pStyle w:val="Header"/>
    </w:pPr>
  </w:p>
  <w:p w14:paraId="4A8C002C" w14:textId="77777777" w:rsidR="000F6D59" w:rsidRPr="00441393" w:rsidRDefault="000F6D59" w:rsidP="00441393">
    <w:pPr>
      <w:pStyle w:val="Contents"/>
    </w:pPr>
    <w:r>
      <w:t>DOCUMENT REVISION</w:t>
    </w:r>
  </w:p>
  <w:p w14:paraId="77EF721F" w14:textId="77777777" w:rsidR="000F6D59" w:rsidRPr="00ED2A8D" w:rsidRDefault="000F6D59" w:rsidP="008747E0">
    <w:pPr>
      <w:pStyle w:val="Header"/>
    </w:pPr>
  </w:p>
  <w:p w14:paraId="37F9FCCF" w14:textId="77777777" w:rsidR="000F6D59" w:rsidRPr="00AC33A2" w:rsidRDefault="000F6D59"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47FEA1" w14:textId="61FEADFE" w:rsidR="000F6D59" w:rsidRDefault="00893E2D">
    <w:pPr>
      <w:pStyle w:val="Header"/>
    </w:pPr>
    <w:r>
      <w:rPr>
        <w:noProof/>
      </w:rPr>
      <w:pict w14:anchorId="3380746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054" type="#_x0000_t136" style="position:absolute;margin-left:0;margin-top:0;width:654pt;height:65.4pt;rotation:315;z-index:-251607040;mso-wrap-edited:f;mso-position-horizontal:center;mso-position-horizontal-relative:margin;mso-position-vertical:center;mso-position-vertical-relative:margin" wrapcoords="21427 7945 21179 5959 21080 5959 20906 8193 20287 7697 19024 7945 18801 9683 18479 8441 18083 7697 16596 7945 16200 8441 15903 7945 15259 7697 15110 8441 14961 9186 14912 10179 14491 8193 14194 7448 13500 4717 13351 4221 13005 7697 12831 8441 12633 9683 10651 -4717 11320 7697 11196 8690 11048 10676 10676 8441 10354 7448 10255 8441 9685 4966 9537 4469 9116 7945 8595 3972 8472 4717 8447 7200 8001 8193 7753 8193 7382 8938 6341 5214 6193 4717 6118 5959 5450 4966 5350 5462 5251 6952 5227 8441 4682 4717 4508 5462 4583 7697 4384 9683 4979 17131 6713 34510 3864 8938 3344 4221 3220 5214 3022 8938 2081 4966 2006 5462 1932 7200 1957 9434 1288 5462 1090 4717 1016 5462 842 9434 297 4717 149 5462 149 15890 272 16883 272 17131 396 16138 495 17379 768 16883 867 15393 1288 13903 1561 16634 2056 18372 2180 17131 2725 16883 2774 17628 2972 16386 3072 14897 3839 16883 3963 16883 3963 14897 3716 10179 6713 34510 6044 27559 5227 16138 5276 14400 5400 15890 5970 17379 6019 16386 6193 12414 6490 15641 7084 18372 7506 14400 7828 16883 7927 16634 7976 13407 8472 16883 8670 17379 8719 15393 9239 17131 9339 16138 9537 16883 9685 16883 9710 14152 10082 16883 10181 16883 10230 13655 10428 15641 11394 20607 11444 20359 11865 19366 11964 18621 11964 16634 11816 12662 12113 10676 12534 14400 13104 18869 13302 16138 13426 17379 13525 16386 13550 13159 13822 15890 14367 18124 14664 14897 14739 13903 14961 16138 15506 17876 15606 16883 18479 17379 18504 15641 18504 12414 18900 16138 19395 18372 19519 16883 20708 17379 20708 15890 20733 12166 21303 17876 21575 16138 21278 11917 21550 9186 21427 7945" fillcolor="silver" stroked="f">
          <v:textpath style="font-family:&quot;Calibri&quot;;font-size:1pt" string="IALA Working document"/>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58FF85" w14:textId="596F11BE" w:rsidR="000F6D59" w:rsidRDefault="00893E2D">
    <w:pPr>
      <w:pStyle w:val="Header"/>
    </w:pPr>
    <w:r>
      <w:rPr>
        <w:noProof/>
      </w:rPr>
      <w:pict w14:anchorId="4F505F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56" type="#_x0000_t136" style="position:absolute;margin-left:0;margin-top:0;width:654pt;height:65.4pt;rotation:315;z-index:-251602944;mso-wrap-edited:f;mso-position-horizontal:center;mso-position-horizontal-relative:margin;mso-position-vertical:center;mso-position-vertical-relative:margin" wrapcoords="21427 7945 21179 5959 21080 5959 20906 8193 20287 7697 19024 7945 18801 9683 18479 8441 18083 7697 16596 7945 16200 8441 15903 7945 15259 7697 15110 8441 14961 9186 14912 10179 14491 8193 14194 7448 13500 4717 13351 4221 13005 7697 12831 8441 12633 9683 10651 -4717 11320 7697 11196 8690 11048 10676 10676 8441 10354 7448 10255 8441 9685 4966 9537 4469 9116 7945 8595 3972 8472 4717 8447 7200 8001 8193 7753 8193 7382 8938 6341 5214 6193 4717 6118 5959 5450 4966 5350 5462 5251 6952 5227 8441 4682 4717 4508 5462 4583 7697 4384 9683 4979 17131 6713 34510 3864 8938 3344 4221 3220 5214 3022 8938 2081 4966 2006 5462 1932 7200 1957 9434 1288 5462 1090 4717 1016 5462 842 9434 297 4717 149 5462 149 15890 272 16883 272 17131 396 16138 495 17379 768 16883 867 15393 1288 13903 1561 16634 2056 18372 2180 17131 2725 16883 2774 17628 2972 16386 3072 14897 3839 16883 3963 16883 3963 14897 3716 10179 6713 34510 6044 27559 5227 16138 5276 14400 5400 15890 5970 17379 6019 16386 6193 12414 6490 15641 7084 18372 7506 14400 7828 16883 7927 16634 7976 13407 8472 16883 8670 17379 8719 15393 9239 17131 9339 16138 9537 16883 9685 16883 9710 14152 10082 16883 10181 16883 10230 13655 10428 15641 11394 20607 11444 20359 11865 19366 11964 18621 11964 16634 11816 12662 12113 10676 12534 14400 13104 18869 13302 16138 13426 17379 13525 16386 13550 13159 13822 15890 14367 18124 14664 14897 14739 13903 14961 16138 15506 17876 15606 16883 18479 17379 18504 15641 18504 12414 18900 16138 19395 18372 19519 16883 20708 17379 20708 15890 20733 12166 21303 17876 21575 16138 21278 11917 21550 9186 21427 7945" fillcolor="silver" stroked="f">
          <v:textpath style="font-family:&quot;Calibri&quot;;font-size:1pt" string="IALA Working document"/>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B8C2E5" w14:textId="6199029C" w:rsidR="000F6D59" w:rsidRPr="00ED2A8D" w:rsidRDefault="00893E2D" w:rsidP="008747E0">
    <w:pPr>
      <w:pStyle w:val="Header"/>
    </w:pPr>
    <w:r>
      <w:rPr>
        <w:noProof/>
      </w:rPr>
      <w:pict w14:anchorId="63F24DA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55" type="#_x0000_t136" style="position:absolute;margin-left:0;margin-top:0;width:654pt;height:65.4pt;rotation:315;z-index:-251604992;mso-wrap-edited:f;mso-position-horizontal:center;mso-position-horizontal-relative:margin;mso-position-vertical:center;mso-position-vertical-relative:margin" wrapcoords="21427 7945 21179 5959 21080 5959 20906 8193 20287 7697 19024 7945 18801 9683 18479 8441 18083 7697 16596 7945 16200 8441 15903 7945 15259 7697 15110 8441 14961 9186 14912 10179 14491 8193 14194 7448 13500 4717 13351 4221 13005 7697 12831 8441 12633 9683 10651 -4717 11320 7697 11196 8690 11048 10676 10676 8441 10354 7448 10255 8441 9685 4966 9537 4469 9116 7945 8595 3972 8472 4717 8447 7200 8001 8193 7753 8193 7382 8938 6341 5214 6193 4717 6118 5959 5450 4966 5350 5462 5251 6952 5227 8441 4682 4717 4508 5462 4583 7697 4384 9683 4979 17131 6713 34510 3864 8938 3344 4221 3220 5214 3022 8938 2081 4966 2006 5462 1932 7200 1957 9434 1288 5462 1090 4717 1016 5462 842 9434 297 4717 149 5462 149 15890 272 16883 272 17131 396 16138 495 17379 768 16883 867 15393 1288 13903 1561 16634 2056 18372 2180 17131 2725 16883 2774 17628 2972 16386 3072 14897 3839 16883 3963 16883 3963 14897 3716 10179 6713 34510 6044 27559 5227 16138 5276 14400 5400 15890 5970 17379 6019 16386 6193 12414 6490 15641 7084 18372 7506 14400 7828 16883 7927 16634 7976 13407 8472 16883 8670 17379 8719 15393 9239 17131 9339 16138 9537 16883 9685 16883 9710 14152 10082 16883 10181 16883 10230 13655 10428 15641 11394 20607 11444 20359 11865 19366 11964 18621 11964 16634 11816 12662 12113 10676 12534 14400 13104 18869 13302 16138 13426 17379 13525 16386 13550 13159 13822 15890 14367 18124 14664 14897 14739 13903 14961 16138 15506 17876 15606 16883 18479 17379 18504 15641 18504 12414 18900 16138 19395 18372 19519 16883 20708 17379 20708 15890 20733 12166 21303 17876 21575 16138 21278 11917 21550 9186 21427 7945" fillcolor="silver" stroked="f">
          <v:textpath style="font-family:&quot;Calibri&quot;;font-size:1pt" string="IALA Working document"/>
          <w10:wrap anchorx="margin" anchory="margin"/>
        </v:shape>
      </w:pict>
    </w:r>
    <w:r w:rsidR="000F6D59">
      <w:rPr>
        <w:noProof/>
        <w:lang w:val="en-IE" w:eastAsia="en-IE"/>
      </w:rPr>
      <w:drawing>
        <wp:anchor distT="0" distB="0" distL="114300" distR="114300" simplePos="0" relativeHeight="251674624" behindDoc="1" locked="0" layoutInCell="1" allowOverlap="1" wp14:anchorId="583D5AE3" wp14:editId="44D49998">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519AB79" w14:textId="77777777" w:rsidR="000F6D59" w:rsidRPr="00ED2A8D" w:rsidRDefault="000F6D59" w:rsidP="008747E0">
    <w:pPr>
      <w:pStyle w:val="Header"/>
    </w:pPr>
  </w:p>
  <w:p w14:paraId="04D42A76" w14:textId="77777777" w:rsidR="000F6D59" w:rsidRDefault="000F6D59" w:rsidP="008747E0">
    <w:pPr>
      <w:pStyle w:val="Header"/>
    </w:pPr>
  </w:p>
  <w:p w14:paraId="5A6D9AC0" w14:textId="77777777" w:rsidR="000F6D59" w:rsidRDefault="000F6D59" w:rsidP="008747E0">
    <w:pPr>
      <w:pStyle w:val="Header"/>
    </w:pPr>
  </w:p>
  <w:p w14:paraId="39D6A632" w14:textId="77777777" w:rsidR="000F6D59" w:rsidRDefault="000F6D59" w:rsidP="008747E0">
    <w:pPr>
      <w:pStyle w:val="Header"/>
    </w:pPr>
  </w:p>
  <w:p w14:paraId="7AB29BF6" w14:textId="77777777" w:rsidR="000F6D59" w:rsidRPr="00441393" w:rsidRDefault="000F6D59" w:rsidP="00441393">
    <w:pPr>
      <w:pStyle w:val="Contents"/>
    </w:pPr>
    <w:r>
      <w:t>CONTENTS</w:t>
    </w:r>
  </w:p>
  <w:p w14:paraId="3116175E" w14:textId="77777777" w:rsidR="000F6D59" w:rsidRDefault="000F6D59" w:rsidP="0078486B">
    <w:pPr>
      <w:pStyle w:val="Header"/>
      <w:spacing w:line="140" w:lineRule="exact"/>
    </w:pPr>
  </w:p>
  <w:p w14:paraId="378B3350" w14:textId="77777777" w:rsidR="000F6D59" w:rsidRPr="00AC33A2" w:rsidRDefault="000F6D59"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678112" w14:textId="44513027" w:rsidR="000F6D59" w:rsidRPr="00ED2A8D" w:rsidRDefault="00893E2D" w:rsidP="00C716E5">
    <w:pPr>
      <w:pStyle w:val="Header"/>
    </w:pPr>
    <w:r>
      <w:rPr>
        <w:noProof/>
      </w:rPr>
      <w:pict w14:anchorId="2724A81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57" type="#_x0000_t136" style="position:absolute;margin-left:0;margin-top:0;width:654pt;height:65.4pt;rotation:315;z-index:-251600896;mso-wrap-edited:f;mso-position-horizontal:center;mso-position-horizontal-relative:margin;mso-position-vertical:center;mso-position-vertical-relative:margin" wrapcoords="21427 7945 21179 5959 21080 5959 20906 8193 20287 7697 19024 7945 18801 9683 18479 8441 18083 7697 16596 7945 16200 8441 15903 7945 15259 7697 15110 8441 14961 9186 14912 10179 14491 8193 14194 7448 13500 4717 13351 4221 13005 7697 12831 8441 12633 9683 10651 -4717 11320 7697 11196 8690 11048 10676 10676 8441 10354 7448 10255 8441 9685 4966 9537 4469 9116 7945 8595 3972 8472 4717 8447 7200 8001 8193 7753 8193 7382 8938 6341 5214 6193 4717 6118 5959 5450 4966 5350 5462 5251 6952 5227 8441 4682 4717 4508 5462 4583 7697 4384 9683 4979 17131 6713 34510 3864 8938 3344 4221 3220 5214 3022 8938 2081 4966 2006 5462 1932 7200 1957 9434 1288 5462 1090 4717 1016 5462 842 9434 297 4717 149 5462 149 15890 272 16883 272 17131 396 16138 495 17379 768 16883 867 15393 1288 13903 1561 16634 2056 18372 2180 17131 2725 16883 2774 17628 2972 16386 3072 14897 3839 16883 3963 16883 3963 14897 3716 10179 6713 34510 6044 27559 5227 16138 5276 14400 5400 15890 5970 17379 6019 16386 6193 12414 6490 15641 7084 18372 7506 14400 7828 16883 7927 16634 7976 13407 8472 16883 8670 17379 8719 15393 9239 17131 9339 16138 9537 16883 9685 16883 9710 14152 10082 16883 10181 16883 10230 13655 10428 15641 11394 20607 11444 20359 11865 19366 11964 18621 11964 16634 11816 12662 12113 10676 12534 14400 13104 18869 13302 16138 13426 17379 13525 16386 13550 13159 13822 15890 14367 18124 14664 14897 14739 13903 14961 16138 15506 17876 15606 16883 18479 17379 18504 15641 18504 12414 18900 16138 19395 18372 19519 16883 20708 17379 20708 15890 20733 12166 21303 17876 21575 16138 21278 11917 21550 9186 21427 7945" fillcolor="silver" stroked="f">
          <v:textpath style="font-family:&quot;Calibri&quot;;font-size:1pt" string="IALA Working document"/>
          <w10:wrap anchorx="margin" anchory="margin"/>
        </v:shape>
      </w:pict>
    </w:r>
    <w:r w:rsidR="000F6D59">
      <w:rPr>
        <w:noProof/>
        <w:lang w:val="en-IE" w:eastAsia="en-IE"/>
      </w:rPr>
      <w:drawing>
        <wp:anchor distT="0" distB="0" distL="114300" distR="114300" simplePos="0" relativeHeight="251697152" behindDoc="1" locked="0" layoutInCell="1" allowOverlap="1" wp14:anchorId="2B1541F9" wp14:editId="6990BA8E">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6CF5A8B" w14:textId="77777777" w:rsidR="000F6D59" w:rsidRPr="00ED2A8D" w:rsidRDefault="000F6D59" w:rsidP="00C716E5">
    <w:pPr>
      <w:pStyle w:val="Header"/>
    </w:pPr>
  </w:p>
  <w:p w14:paraId="6BD15984" w14:textId="77777777" w:rsidR="000F6D59" w:rsidRDefault="000F6D59" w:rsidP="00C716E5">
    <w:pPr>
      <w:pStyle w:val="Header"/>
    </w:pPr>
  </w:p>
  <w:p w14:paraId="596400AE" w14:textId="77777777" w:rsidR="000F6D59" w:rsidRDefault="000F6D59" w:rsidP="00C716E5">
    <w:pPr>
      <w:pStyle w:val="Header"/>
    </w:pPr>
  </w:p>
  <w:p w14:paraId="6C7B0A6B" w14:textId="77777777" w:rsidR="000F6D59" w:rsidRDefault="000F6D59" w:rsidP="00C716E5">
    <w:pPr>
      <w:pStyle w:val="Header"/>
    </w:pPr>
  </w:p>
  <w:p w14:paraId="474BAAB3" w14:textId="77777777" w:rsidR="000F6D59" w:rsidRPr="00441393" w:rsidRDefault="000F6D59" w:rsidP="00C716E5">
    <w:pPr>
      <w:pStyle w:val="Contents"/>
    </w:pPr>
    <w:r>
      <w:t>CONTENTS</w:t>
    </w:r>
  </w:p>
  <w:p w14:paraId="3CE06A5F" w14:textId="77777777" w:rsidR="000F6D59" w:rsidRPr="00ED2A8D" w:rsidRDefault="000F6D59" w:rsidP="00C716E5">
    <w:pPr>
      <w:pStyle w:val="Header"/>
    </w:pPr>
  </w:p>
  <w:p w14:paraId="085D9415" w14:textId="77777777" w:rsidR="000F6D59" w:rsidRPr="00AC33A2" w:rsidRDefault="000F6D59" w:rsidP="00C716E5">
    <w:pPr>
      <w:pStyle w:val="Header"/>
      <w:spacing w:line="140" w:lineRule="exact"/>
    </w:pPr>
  </w:p>
  <w:p w14:paraId="0906ADBE" w14:textId="77777777" w:rsidR="000F6D59" w:rsidRDefault="000F6D59">
    <w:pPr>
      <w:pStyle w:val="Header"/>
    </w:pPr>
    <w:r>
      <w:rPr>
        <w:noProof/>
        <w:lang w:val="en-IE" w:eastAsia="en-IE"/>
      </w:rPr>
      <w:drawing>
        <wp:anchor distT="0" distB="0" distL="114300" distR="114300" simplePos="0" relativeHeight="251695104" behindDoc="1" locked="0" layoutInCell="1" allowOverlap="1" wp14:anchorId="7051D644" wp14:editId="0E95D223">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2132EEB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2804A9FA"/>
    <w:lvl w:ilvl="0">
      <w:start w:val="1"/>
      <w:numFmt w:val="decimal"/>
      <w:lvlText w:val="%1."/>
      <w:lvlJc w:val="left"/>
      <w:pPr>
        <w:tabs>
          <w:tab w:val="num" w:pos="1800"/>
        </w:tabs>
        <w:ind w:left="1800" w:hanging="360"/>
      </w:pPr>
    </w:lvl>
  </w:abstractNum>
  <w:abstractNum w:abstractNumId="2">
    <w:nsid w:val="FFFFFF7D"/>
    <w:multiLevelType w:val="singleLevel"/>
    <w:tmpl w:val="760C48C8"/>
    <w:lvl w:ilvl="0">
      <w:start w:val="1"/>
      <w:numFmt w:val="decimal"/>
      <w:lvlText w:val="%1."/>
      <w:lvlJc w:val="left"/>
      <w:pPr>
        <w:tabs>
          <w:tab w:val="num" w:pos="1440"/>
        </w:tabs>
        <w:ind w:left="1440" w:hanging="360"/>
      </w:pPr>
    </w:lvl>
  </w:abstractNum>
  <w:abstractNum w:abstractNumId="3">
    <w:nsid w:val="FFFFFF7F"/>
    <w:multiLevelType w:val="singleLevel"/>
    <w:tmpl w:val="B274B552"/>
    <w:lvl w:ilvl="0">
      <w:start w:val="1"/>
      <w:numFmt w:val="decimal"/>
      <w:lvlText w:val="%1."/>
      <w:lvlJc w:val="left"/>
      <w:pPr>
        <w:tabs>
          <w:tab w:val="num" w:pos="720"/>
        </w:tabs>
        <w:ind w:left="720" w:hanging="360"/>
      </w:pPr>
    </w:lvl>
  </w:abstractNum>
  <w:abstractNum w:abstractNumId="4">
    <w:nsid w:val="FFFFFF80"/>
    <w:multiLevelType w:val="singleLevel"/>
    <w:tmpl w:val="92FC53A0"/>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900EF14C"/>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86AA96E6"/>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678E2408"/>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8342E774"/>
    <w:lvl w:ilvl="0">
      <w:start w:val="1"/>
      <w:numFmt w:val="bullet"/>
      <w:lvlText w:val=""/>
      <w:lvlJc w:val="left"/>
      <w:pPr>
        <w:tabs>
          <w:tab w:val="num" w:pos="360"/>
        </w:tabs>
        <w:ind w:left="360" w:hanging="360"/>
      </w:pPr>
      <w:rPr>
        <w:rFonts w:ascii="Symbol" w:hAnsi="Symbol" w:hint="default"/>
      </w:rPr>
    </w:lvl>
  </w:abstractNum>
  <w:abstractNum w:abstractNumId="1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7">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1E7E01D9"/>
    <w:multiLevelType w:val="hybridMultilevel"/>
    <w:tmpl w:val="18FA8E8E"/>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67AB4D84"/>
    <w:multiLevelType w:val="multilevel"/>
    <w:tmpl w:val="495221B4"/>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6">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7">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1"/>
  </w:num>
  <w:num w:numId="2">
    <w:abstractNumId w:val="39"/>
  </w:num>
  <w:num w:numId="3">
    <w:abstractNumId w:val="15"/>
  </w:num>
  <w:num w:numId="4">
    <w:abstractNumId w:val="27"/>
  </w:num>
  <w:num w:numId="5">
    <w:abstractNumId w:val="24"/>
  </w:num>
  <w:num w:numId="6">
    <w:abstractNumId w:val="16"/>
  </w:num>
  <w:num w:numId="7">
    <w:abstractNumId w:val="22"/>
  </w:num>
  <w:num w:numId="8">
    <w:abstractNumId w:val="29"/>
  </w:num>
  <w:num w:numId="9">
    <w:abstractNumId w:val="14"/>
  </w:num>
  <w:num w:numId="10">
    <w:abstractNumId w:val="21"/>
  </w:num>
  <w:num w:numId="11">
    <w:abstractNumId w:val="25"/>
  </w:num>
  <w:num w:numId="12">
    <w:abstractNumId w:val="12"/>
  </w:num>
  <w:num w:numId="13">
    <w:abstractNumId w:val="30"/>
  </w:num>
  <w:num w:numId="14">
    <w:abstractNumId w:val="8"/>
  </w:num>
  <w:num w:numId="15">
    <w:abstractNumId w:val="35"/>
  </w:num>
  <w:num w:numId="16">
    <w:abstractNumId w:val="36"/>
  </w:num>
  <w:num w:numId="17">
    <w:abstractNumId w:val="19"/>
  </w:num>
  <w:num w:numId="18">
    <w:abstractNumId w:val="37"/>
  </w:num>
  <w:num w:numId="19">
    <w:abstractNumId w:val="28"/>
  </w:num>
  <w:num w:numId="20">
    <w:abstractNumId w:val="11"/>
  </w:num>
  <w:num w:numId="21">
    <w:abstractNumId w:val="18"/>
  </w:num>
  <w:num w:numId="22">
    <w:abstractNumId w:val="33"/>
  </w:num>
  <w:num w:numId="23">
    <w:abstractNumId w:val="17"/>
  </w:num>
  <w:num w:numId="24">
    <w:abstractNumId w:val="38"/>
  </w:num>
  <w:num w:numId="25">
    <w:abstractNumId w:val="10"/>
  </w:num>
  <w:num w:numId="26">
    <w:abstractNumId w:val="26"/>
  </w:num>
  <w:num w:numId="27">
    <w:abstractNumId w:val="23"/>
  </w:num>
  <w:num w:numId="28">
    <w:abstractNumId w:val="32"/>
  </w:num>
  <w:num w:numId="29">
    <w:abstractNumId w:val="34"/>
  </w:num>
  <w:num w:numId="30">
    <w:abstractNumId w:val="13"/>
  </w:num>
  <w:num w:numId="31">
    <w:abstractNumId w:val="20"/>
  </w:num>
  <w:num w:numId="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0"/>
  </w:num>
  <w:num w:numId="38">
    <w:abstractNumId w:val="1"/>
  </w:num>
  <w:num w:numId="39">
    <w:abstractNumId w:val="2"/>
  </w:num>
  <w:num w:numId="40">
    <w:abstractNumId w:val="4"/>
  </w:num>
  <w:num w:numId="41">
    <w:abstractNumId w:val="5"/>
  </w:num>
  <w:num w:numId="42">
    <w:abstractNumId w:val="6"/>
  </w:num>
  <w:num w:numId="43">
    <w:abstractNumId w:val="7"/>
  </w:num>
  <w:num w:numId="44">
    <w:abstractNumId w:val="3"/>
  </w:num>
  <w:num w:numId="45">
    <w:abstractNumId w:val="9"/>
  </w:num>
  <w:numIdMacAtCleanup w:val="3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el Hadley">
    <w15:presenceInfo w15:providerId="Windows Live" w15:userId="7edea1fdf255c438"/>
  </w15:person>
  <w15:person w15:author="Jillian Carson-Jackson">
    <w15:presenceInfo w15:providerId="Windows Live" w15:userId="0525cd53ce3699d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de-DE" w:vendorID="64" w:dllVersion="131078" w:nlCheck="1" w:checkStyle="0"/>
  <w:activeWritingStyle w:appName="MSWord" w:lang="en-AU" w:vendorID="64" w:dllVersion="131078"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4"/>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3C66"/>
    <w:rsid w:val="00002865"/>
    <w:rsid w:val="0001616D"/>
    <w:rsid w:val="00016839"/>
    <w:rsid w:val="000174F9"/>
    <w:rsid w:val="000249C2"/>
    <w:rsid w:val="000258F6"/>
    <w:rsid w:val="000379A7"/>
    <w:rsid w:val="00040EB8"/>
    <w:rsid w:val="0005449E"/>
    <w:rsid w:val="00057B6D"/>
    <w:rsid w:val="00061A7B"/>
    <w:rsid w:val="00071E08"/>
    <w:rsid w:val="0008654C"/>
    <w:rsid w:val="000904ED"/>
    <w:rsid w:val="00091545"/>
    <w:rsid w:val="000A27A8"/>
    <w:rsid w:val="000B0EBD"/>
    <w:rsid w:val="000B2356"/>
    <w:rsid w:val="000C711B"/>
    <w:rsid w:val="000D2431"/>
    <w:rsid w:val="000E3954"/>
    <w:rsid w:val="000E3E52"/>
    <w:rsid w:val="000F0F9F"/>
    <w:rsid w:val="000F3F43"/>
    <w:rsid w:val="000F52DA"/>
    <w:rsid w:val="000F58ED"/>
    <w:rsid w:val="000F6D59"/>
    <w:rsid w:val="001000AE"/>
    <w:rsid w:val="00113D5B"/>
    <w:rsid w:val="00113E94"/>
    <w:rsid w:val="00113F8F"/>
    <w:rsid w:val="001349DB"/>
    <w:rsid w:val="00135AEB"/>
    <w:rsid w:val="00136E58"/>
    <w:rsid w:val="001547F9"/>
    <w:rsid w:val="001607D8"/>
    <w:rsid w:val="00161325"/>
    <w:rsid w:val="00184427"/>
    <w:rsid w:val="001875B1"/>
    <w:rsid w:val="00191A22"/>
    <w:rsid w:val="001B2A35"/>
    <w:rsid w:val="001B339A"/>
    <w:rsid w:val="001B75C8"/>
    <w:rsid w:val="001C650B"/>
    <w:rsid w:val="001C72B5"/>
    <w:rsid w:val="001D1B5E"/>
    <w:rsid w:val="001D2E7A"/>
    <w:rsid w:val="001D3992"/>
    <w:rsid w:val="001D4A3E"/>
    <w:rsid w:val="001E416D"/>
    <w:rsid w:val="001F4EF8"/>
    <w:rsid w:val="001F5AB1"/>
    <w:rsid w:val="00201337"/>
    <w:rsid w:val="002022EA"/>
    <w:rsid w:val="002044E9"/>
    <w:rsid w:val="00205B17"/>
    <w:rsid w:val="00205D9B"/>
    <w:rsid w:val="00216312"/>
    <w:rsid w:val="00216B09"/>
    <w:rsid w:val="002204DA"/>
    <w:rsid w:val="0022371A"/>
    <w:rsid w:val="00227C2F"/>
    <w:rsid w:val="00237785"/>
    <w:rsid w:val="00251FB9"/>
    <w:rsid w:val="002520AD"/>
    <w:rsid w:val="0025660A"/>
    <w:rsid w:val="00257DF8"/>
    <w:rsid w:val="00257E4A"/>
    <w:rsid w:val="0026038D"/>
    <w:rsid w:val="0027175D"/>
    <w:rsid w:val="0029793F"/>
    <w:rsid w:val="002A1C42"/>
    <w:rsid w:val="002A617C"/>
    <w:rsid w:val="002A71CF"/>
    <w:rsid w:val="002B1E21"/>
    <w:rsid w:val="002B3E9D"/>
    <w:rsid w:val="002C77F4"/>
    <w:rsid w:val="002D0869"/>
    <w:rsid w:val="002D78FE"/>
    <w:rsid w:val="002E4993"/>
    <w:rsid w:val="002E5BAC"/>
    <w:rsid w:val="002E7635"/>
    <w:rsid w:val="002F265A"/>
    <w:rsid w:val="0030413F"/>
    <w:rsid w:val="00305EFE"/>
    <w:rsid w:val="00313B4B"/>
    <w:rsid w:val="00313D85"/>
    <w:rsid w:val="00315CE3"/>
    <w:rsid w:val="0031629B"/>
    <w:rsid w:val="003251FE"/>
    <w:rsid w:val="00325465"/>
    <w:rsid w:val="003274DB"/>
    <w:rsid w:val="00327FBF"/>
    <w:rsid w:val="00332A7B"/>
    <w:rsid w:val="003343E0"/>
    <w:rsid w:val="00335E40"/>
    <w:rsid w:val="00337775"/>
    <w:rsid w:val="00344408"/>
    <w:rsid w:val="00345E37"/>
    <w:rsid w:val="00347F3E"/>
    <w:rsid w:val="003621C3"/>
    <w:rsid w:val="0036382D"/>
    <w:rsid w:val="00380350"/>
    <w:rsid w:val="00380B4E"/>
    <w:rsid w:val="003816E4"/>
    <w:rsid w:val="0039131E"/>
    <w:rsid w:val="00392700"/>
    <w:rsid w:val="003A04A6"/>
    <w:rsid w:val="003A7759"/>
    <w:rsid w:val="003A7F6E"/>
    <w:rsid w:val="003B03EA"/>
    <w:rsid w:val="003C7C34"/>
    <w:rsid w:val="003D0F37"/>
    <w:rsid w:val="003D5150"/>
    <w:rsid w:val="003F1C3A"/>
    <w:rsid w:val="003F240F"/>
    <w:rsid w:val="00414698"/>
    <w:rsid w:val="0042565E"/>
    <w:rsid w:val="00432C05"/>
    <w:rsid w:val="00440379"/>
    <w:rsid w:val="00441393"/>
    <w:rsid w:val="0044155F"/>
    <w:rsid w:val="00447CF0"/>
    <w:rsid w:val="00456F10"/>
    <w:rsid w:val="00474746"/>
    <w:rsid w:val="00476942"/>
    <w:rsid w:val="00477D62"/>
    <w:rsid w:val="004871A2"/>
    <w:rsid w:val="00492A8D"/>
    <w:rsid w:val="004944C8"/>
    <w:rsid w:val="004A0EBF"/>
    <w:rsid w:val="004A4EC4"/>
    <w:rsid w:val="004C0E4B"/>
    <w:rsid w:val="004E0BBB"/>
    <w:rsid w:val="004E1D57"/>
    <w:rsid w:val="004E2F16"/>
    <w:rsid w:val="004E46DA"/>
    <w:rsid w:val="004F5930"/>
    <w:rsid w:val="004F6196"/>
    <w:rsid w:val="00503044"/>
    <w:rsid w:val="0050525A"/>
    <w:rsid w:val="0051377F"/>
    <w:rsid w:val="00523666"/>
    <w:rsid w:val="00525922"/>
    <w:rsid w:val="00526234"/>
    <w:rsid w:val="00534F34"/>
    <w:rsid w:val="0053692E"/>
    <w:rsid w:val="005378A6"/>
    <w:rsid w:val="005461B3"/>
    <w:rsid w:val="00547837"/>
    <w:rsid w:val="00557434"/>
    <w:rsid w:val="005805D2"/>
    <w:rsid w:val="00595415"/>
    <w:rsid w:val="00597652"/>
    <w:rsid w:val="005A0703"/>
    <w:rsid w:val="005A080B"/>
    <w:rsid w:val="005B12A5"/>
    <w:rsid w:val="005C161A"/>
    <w:rsid w:val="005C1BCB"/>
    <w:rsid w:val="005C2312"/>
    <w:rsid w:val="005C4735"/>
    <w:rsid w:val="005C5C63"/>
    <w:rsid w:val="005D03E9"/>
    <w:rsid w:val="005D304B"/>
    <w:rsid w:val="005D6E5D"/>
    <w:rsid w:val="005E3989"/>
    <w:rsid w:val="005E4659"/>
    <w:rsid w:val="005E657A"/>
    <w:rsid w:val="005F1386"/>
    <w:rsid w:val="005F17C2"/>
    <w:rsid w:val="00600C2B"/>
    <w:rsid w:val="006127AC"/>
    <w:rsid w:val="00634A78"/>
    <w:rsid w:val="00642025"/>
    <w:rsid w:val="00646E87"/>
    <w:rsid w:val="0065107F"/>
    <w:rsid w:val="00661946"/>
    <w:rsid w:val="00666061"/>
    <w:rsid w:val="00667424"/>
    <w:rsid w:val="00667792"/>
    <w:rsid w:val="00671677"/>
    <w:rsid w:val="006744D8"/>
    <w:rsid w:val="006750F2"/>
    <w:rsid w:val="006752D6"/>
    <w:rsid w:val="00675E02"/>
    <w:rsid w:val="0068553C"/>
    <w:rsid w:val="00685F34"/>
    <w:rsid w:val="00695656"/>
    <w:rsid w:val="006975A8"/>
    <w:rsid w:val="006A1012"/>
    <w:rsid w:val="006B3393"/>
    <w:rsid w:val="006C1376"/>
    <w:rsid w:val="006C48F9"/>
    <w:rsid w:val="006E0E7D"/>
    <w:rsid w:val="006E10BF"/>
    <w:rsid w:val="006F1C14"/>
    <w:rsid w:val="00703A6A"/>
    <w:rsid w:val="00707C95"/>
    <w:rsid w:val="00713E77"/>
    <w:rsid w:val="00722236"/>
    <w:rsid w:val="00725CCA"/>
    <w:rsid w:val="0072737A"/>
    <w:rsid w:val="007311E7"/>
    <w:rsid w:val="00731DEE"/>
    <w:rsid w:val="00733C3F"/>
    <w:rsid w:val="00734BC6"/>
    <w:rsid w:val="00735895"/>
    <w:rsid w:val="007541D3"/>
    <w:rsid w:val="007577D7"/>
    <w:rsid w:val="007677DD"/>
    <w:rsid w:val="007715E8"/>
    <w:rsid w:val="00776004"/>
    <w:rsid w:val="0078486B"/>
    <w:rsid w:val="00785A39"/>
    <w:rsid w:val="00787D8A"/>
    <w:rsid w:val="00790277"/>
    <w:rsid w:val="00791EBC"/>
    <w:rsid w:val="00793577"/>
    <w:rsid w:val="00795637"/>
    <w:rsid w:val="007A0C73"/>
    <w:rsid w:val="007A446A"/>
    <w:rsid w:val="007A53A6"/>
    <w:rsid w:val="007A6159"/>
    <w:rsid w:val="007B27E9"/>
    <w:rsid w:val="007B2C5B"/>
    <w:rsid w:val="007B2D11"/>
    <w:rsid w:val="007B6700"/>
    <w:rsid w:val="007B6A93"/>
    <w:rsid w:val="007B7BEC"/>
    <w:rsid w:val="007D1805"/>
    <w:rsid w:val="007D2107"/>
    <w:rsid w:val="007D3A42"/>
    <w:rsid w:val="007D5895"/>
    <w:rsid w:val="007D77AB"/>
    <w:rsid w:val="007E28D0"/>
    <w:rsid w:val="007E30DF"/>
    <w:rsid w:val="007E7EA4"/>
    <w:rsid w:val="007F7544"/>
    <w:rsid w:val="00800995"/>
    <w:rsid w:val="00812BA6"/>
    <w:rsid w:val="00816F79"/>
    <w:rsid w:val="008172F8"/>
    <w:rsid w:val="008326B2"/>
    <w:rsid w:val="00844BDC"/>
    <w:rsid w:val="00846831"/>
    <w:rsid w:val="00865532"/>
    <w:rsid w:val="00867686"/>
    <w:rsid w:val="008737D3"/>
    <w:rsid w:val="008747E0"/>
    <w:rsid w:val="00876841"/>
    <w:rsid w:val="00882B3C"/>
    <w:rsid w:val="0088783D"/>
    <w:rsid w:val="00893E2D"/>
    <w:rsid w:val="008972C3"/>
    <w:rsid w:val="008A28D9"/>
    <w:rsid w:val="008A30BA"/>
    <w:rsid w:val="008C33B5"/>
    <w:rsid w:val="008C3A72"/>
    <w:rsid w:val="008C6969"/>
    <w:rsid w:val="008E1F69"/>
    <w:rsid w:val="008E236D"/>
    <w:rsid w:val="008E76B1"/>
    <w:rsid w:val="008E7B91"/>
    <w:rsid w:val="008F2DD7"/>
    <w:rsid w:val="008F38BB"/>
    <w:rsid w:val="008F57D8"/>
    <w:rsid w:val="00902834"/>
    <w:rsid w:val="00914E26"/>
    <w:rsid w:val="0091590F"/>
    <w:rsid w:val="00923B4D"/>
    <w:rsid w:val="0092540C"/>
    <w:rsid w:val="00925E0F"/>
    <w:rsid w:val="00931A57"/>
    <w:rsid w:val="0093492E"/>
    <w:rsid w:val="009414E6"/>
    <w:rsid w:val="00952E30"/>
    <w:rsid w:val="0095450F"/>
    <w:rsid w:val="00956901"/>
    <w:rsid w:val="00962EC1"/>
    <w:rsid w:val="00971591"/>
    <w:rsid w:val="00974564"/>
    <w:rsid w:val="00974E99"/>
    <w:rsid w:val="009764FA"/>
    <w:rsid w:val="00980192"/>
    <w:rsid w:val="00982A22"/>
    <w:rsid w:val="00994D97"/>
    <w:rsid w:val="009A07B7"/>
    <w:rsid w:val="009B1545"/>
    <w:rsid w:val="009B5023"/>
    <w:rsid w:val="009B785E"/>
    <w:rsid w:val="009C26F8"/>
    <w:rsid w:val="009C609E"/>
    <w:rsid w:val="009D25B8"/>
    <w:rsid w:val="009D26AB"/>
    <w:rsid w:val="009E16EC"/>
    <w:rsid w:val="009E433C"/>
    <w:rsid w:val="009E4A4D"/>
    <w:rsid w:val="009E6578"/>
    <w:rsid w:val="009F081F"/>
    <w:rsid w:val="00A06701"/>
    <w:rsid w:val="00A06A3D"/>
    <w:rsid w:val="00A10EBA"/>
    <w:rsid w:val="00A13E56"/>
    <w:rsid w:val="00A227BF"/>
    <w:rsid w:val="00A24838"/>
    <w:rsid w:val="00A2743E"/>
    <w:rsid w:val="00A30C33"/>
    <w:rsid w:val="00A4308C"/>
    <w:rsid w:val="00A44836"/>
    <w:rsid w:val="00A524B5"/>
    <w:rsid w:val="00A549B3"/>
    <w:rsid w:val="00A56184"/>
    <w:rsid w:val="00A67954"/>
    <w:rsid w:val="00A72ED7"/>
    <w:rsid w:val="00A8083F"/>
    <w:rsid w:val="00A90D86"/>
    <w:rsid w:val="00A91DBA"/>
    <w:rsid w:val="00A97900"/>
    <w:rsid w:val="00AA1D7A"/>
    <w:rsid w:val="00AA3E01"/>
    <w:rsid w:val="00AB0BFA"/>
    <w:rsid w:val="00AB14DC"/>
    <w:rsid w:val="00AB76B7"/>
    <w:rsid w:val="00AC33A2"/>
    <w:rsid w:val="00AD38F7"/>
    <w:rsid w:val="00AE65F1"/>
    <w:rsid w:val="00AE6BB4"/>
    <w:rsid w:val="00AE74AD"/>
    <w:rsid w:val="00AF159C"/>
    <w:rsid w:val="00B01873"/>
    <w:rsid w:val="00B074AB"/>
    <w:rsid w:val="00B07717"/>
    <w:rsid w:val="00B17253"/>
    <w:rsid w:val="00B2583D"/>
    <w:rsid w:val="00B31A41"/>
    <w:rsid w:val="00B40199"/>
    <w:rsid w:val="00B502FF"/>
    <w:rsid w:val="00B643DF"/>
    <w:rsid w:val="00B65300"/>
    <w:rsid w:val="00B67422"/>
    <w:rsid w:val="00B70BD4"/>
    <w:rsid w:val="00B712CA"/>
    <w:rsid w:val="00B73463"/>
    <w:rsid w:val="00B90123"/>
    <w:rsid w:val="00B9016D"/>
    <w:rsid w:val="00BA0F98"/>
    <w:rsid w:val="00BA1517"/>
    <w:rsid w:val="00BA4E39"/>
    <w:rsid w:val="00BA67FD"/>
    <w:rsid w:val="00BA7C48"/>
    <w:rsid w:val="00BB5D66"/>
    <w:rsid w:val="00BC251F"/>
    <w:rsid w:val="00BC27F6"/>
    <w:rsid w:val="00BC39F4"/>
    <w:rsid w:val="00BD1587"/>
    <w:rsid w:val="00BD6A20"/>
    <w:rsid w:val="00BD7EE1"/>
    <w:rsid w:val="00BE51E6"/>
    <w:rsid w:val="00BE5568"/>
    <w:rsid w:val="00BE5764"/>
    <w:rsid w:val="00BF1358"/>
    <w:rsid w:val="00BF64C7"/>
    <w:rsid w:val="00C0106D"/>
    <w:rsid w:val="00C133BE"/>
    <w:rsid w:val="00C13C66"/>
    <w:rsid w:val="00C222B4"/>
    <w:rsid w:val="00C24CD1"/>
    <w:rsid w:val="00C262E4"/>
    <w:rsid w:val="00C33E20"/>
    <w:rsid w:val="00C35CF6"/>
    <w:rsid w:val="00C3725B"/>
    <w:rsid w:val="00C522BE"/>
    <w:rsid w:val="00C533EC"/>
    <w:rsid w:val="00C5470E"/>
    <w:rsid w:val="00C55EFB"/>
    <w:rsid w:val="00C56585"/>
    <w:rsid w:val="00C56B3F"/>
    <w:rsid w:val="00C65492"/>
    <w:rsid w:val="00C716E5"/>
    <w:rsid w:val="00C773D9"/>
    <w:rsid w:val="00C80307"/>
    <w:rsid w:val="00C80ACE"/>
    <w:rsid w:val="00C81162"/>
    <w:rsid w:val="00C83258"/>
    <w:rsid w:val="00C83666"/>
    <w:rsid w:val="00C870B5"/>
    <w:rsid w:val="00C907DF"/>
    <w:rsid w:val="00C91630"/>
    <w:rsid w:val="00C91D41"/>
    <w:rsid w:val="00C9558A"/>
    <w:rsid w:val="00C966EB"/>
    <w:rsid w:val="00CA04B1"/>
    <w:rsid w:val="00CA2DFC"/>
    <w:rsid w:val="00CA4EC9"/>
    <w:rsid w:val="00CB03D4"/>
    <w:rsid w:val="00CB0617"/>
    <w:rsid w:val="00CB137B"/>
    <w:rsid w:val="00CC35EF"/>
    <w:rsid w:val="00CC5048"/>
    <w:rsid w:val="00CC6246"/>
    <w:rsid w:val="00CE5E46"/>
    <w:rsid w:val="00CF49CC"/>
    <w:rsid w:val="00D04F0B"/>
    <w:rsid w:val="00D1463A"/>
    <w:rsid w:val="00D20B0E"/>
    <w:rsid w:val="00D252C9"/>
    <w:rsid w:val="00D25A6F"/>
    <w:rsid w:val="00D32DDF"/>
    <w:rsid w:val="00D3700C"/>
    <w:rsid w:val="00D638E0"/>
    <w:rsid w:val="00D653B1"/>
    <w:rsid w:val="00D74AE1"/>
    <w:rsid w:val="00D75D42"/>
    <w:rsid w:val="00D80B20"/>
    <w:rsid w:val="00D865A8"/>
    <w:rsid w:val="00D9012A"/>
    <w:rsid w:val="00D92C2D"/>
    <w:rsid w:val="00D9361E"/>
    <w:rsid w:val="00D94F38"/>
    <w:rsid w:val="00DA17CD"/>
    <w:rsid w:val="00DB25B3"/>
    <w:rsid w:val="00DD502B"/>
    <w:rsid w:val="00DD60F2"/>
    <w:rsid w:val="00DE0893"/>
    <w:rsid w:val="00DE2814"/>
    <w:rsid w:val="00DE6796"/>
    <w:rsid w:val="00DF41B2"/>
    <w:rsid w:val="00E01272"/>
    <w:rsid w:val="00E03067"/>
    <w:rsid w:val="00E03846"/>
    <w:rsid w:val="00E16EB4"/>
    <w:rsid w:val="00E20A7D"/>
    <w:rsid w:val="00E21A27"/>
    <w:rsid w:val="00E27A2F"/>
    <w:rsid w:val="00E42A94"/>
    <w:rsid w:val="00E458BF"/>
    <w:rsid w:val="00E54BFB"/>
    <w:rsid w:val="00E54CD7"/>
    <w:rsid w:val="00E61CC3"/>
    <w:rsid w:val="00E706E7"/>
    <w:rsid w:val="00E818AD"/>
    <w:rsid w:val="00E84229"/>
    <w:rsid w:val="00E84965"/>
    <w:rsid w:val="00E90E4E"/>
    <w:rsid w:val="00E9391E"/>
    <w:rsid w:val="00E97C48"/>
    <w:rsid w:val="00EA1052"/>
    <w:rsid w:val="00EA218F"/>
    <w:rsid w:val="00EA4F29"/>
    <w:rsid w:val="00EA5B27"/>
    <w:rsid w:val="00EA5F83"/>
    <w:rsid w:val="00EA6F9D"/>
    <w:rsid w:val="00EB6F3C"/>
    <w:rsid w:val="00EC1E2C"/>
    <w:rsid w:val="00EC2B9A"/>
    <w:rsid w:val="00EC3723"/>
    <w:rsid w:val="00EC568A"/>
    <w:rsid w:val="00EC7C87"/>
    <w:rsid w:val="00ED030E"/>
    <w:rsid w:val="00ED2A8D"/>
    <w:rsid w:val="00ED4450"/>
    <w:rsid w:val="00EE54CB"/>
    <w:rsid w:val="00EE6424"/>
    <w:rsid w:val="00EF1C54"/>
    <w:rsid w:val="00EF404B"/>
    <w:rsid w:val="00F00376"/>
    <w:rsid w:val="00F01F0C"/>
    <w:rsid w:val="00F02A5A"/>
    <w:rsid w:val="00F11368"/>
    <w:rsid w:val="00F11764"/>
    <w:rsid w:val="00F157E2"/>
    <w:rsid w:val="00F259E2"/>
    <w:rsid w:val="00F41F0B"/>
    <w:rsid w:val="00F527AC"/>
    <w:rsid w:val="00F5503F"/>
    <w:rsid w:val="00F61D83"/>
    <w:rsid w:val="00F65DD1"/>
    <w:rsid w:val="00F707B3"/>
    <w:rsid w:val="00F71135"/>
    <w:rsid w:val="00F74309"/>
    <w:rsid w:val="00F82C35"/>
    <w:rsid w:val="00F90461"/>
    <w:rsid w:val="00F941D1"/>
    <w:rsid w:val="00FA370D"/>
    <w:rsid w:val="00FA66F1"/>
    <w:rsid w:val="00FC378B"/>
    <w:rsid w:val="00FC3977"/>
    <w:rsid w:val="00FD2566"/>
    <w:rsid w:val="00FD2F16"/>
    <w:rsid w:val="00FD6065"/>
    <w:rsid w:val="00FE04F6"/>
    <w:rsid w:val="00FE1D34"/>
    <w:rsid w:val="00FE244F"/>
    <w:rsid w:val="00FE2A6F"/>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14:docId w14:val="3ECFAF8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816F79"/>
    <w:pPr>
      <w:keepNext/>
      <w:keepLines/>
      <w:numPr>
        <w:ilvl w:val="1"/>
        <w:numId w:val="15"/>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816F79"/>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E10BF"/>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713E77"/>
    <w:pPr>
      <w:numPr>
        <w:numId w:val="31"/>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8"/>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8"/>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8"/>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7"/>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0"/>
      </w:numPr>
    </w:pPr>
    <w:rPr>
      <w:b/>
      <w:caps/>
      <w:color w:val="407EC9"/>
      <w:sz w:val="28"/>
    </w:rPr>
  </w:style>
  <w:style w:type="paragraph" w:customStyle="1" w:styleId="AnnexCHead2">
    <w:name w:val="Annex C Head 2"/>
    <w:basedOn w:val="Normal"/>
    <w:next w:val="Heading2separationline"/>
    <w:rsid w:val="00A10EBA"/>
    <w:pPr>
      <w:numPr>
        <w:ilvl w:val="1"/>
        <w:numId w:val="20"/>
      </w:numPr>
    </w:pPr>
    <w:rPr>
      <w:b/>
      <w:caps/>
      <w:color w:val="407EC9"/>
      <w:sz w:val="24"/>
    </w:rPr>
  </w:style>
  <w:style w:type="paragraph" w:customStyle="1" w:styleId="AnnexCHead3">
    <w:name w:val="Annex C Head 3"/>
    <w:basedOn w:val="Normal"/>
    <w:rsid w:val="00A10EBA"/>
    <w:pPr>
      <w:numPr>
        <w:ilvl w:val="2"/>
        <w:numId w:val="20"/>
      </w:numPr>
      <w:spacing w:before="120" w:after="120"/>
    </w:pPr>
    <w:rPr>
      <w:b/>
      <w:smallCaps/>
      <w:color w:val="407EC9"/>
      <w:sz w:val="22"/>
    </w:rPr>
  </w:style>
  <w:style w:type="paragraph" w:customStyle="1" w:styleId="AnnexCHead4">
    <w:name w:val="Annex C Head 4"/>
    <w:basedOn w:val="Normal"/>
    <w:next w:val="BodyText"/>
    <w:rsid w:val="00A10EBA"/>
    <w:pPr>
      <w:numPr>
        <w:ilvl w:val="3"/>
        <w:numId w:val="20"/>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19"/>
      </w:numPr>
    </w:pPr>
    <w:rPr>
      <w:b/>
      <w:caps/>
      <w:color w:val="407EC9"/>
      <w:sz w:val="28"/>
      <w:lang w:eastAsia="de-DE"/>
    </w:rPr>
  </w:style>
  <w:style w:type="paragraph" w:customStyle="1" w:styleId="ANNEXDHEAD2">
    <w:name w:val="ANNEX D HEAD 2"/>
    <w:basedOn w:val="BodyText"/>
    <w:next w:val="Heading2separationline"/>
    <w:rsid w:val="006E10BF"/>
    <w:pPr>
      <w:numPr>
        <w:ilvl w:val="1"/>
        <w:numId w:val="19"/>
      </w:numPr>
      <w:spacing w:before="120"/>
    </w:pPr>
    <w:rPr>
      <w:b/>
      <w:color w:val="407EC9"/>
      <w:sz w:val="24"/>
      <w:lang w:eastAsia="de-DE"/>
    </w:rPr>
  </w:style>
  <w:style w:type="paragraph" w:customStyle="1" w:styleId="AnnexDHead3">
    <w:name w:val="Annex D Head 3"/>
    <w:basedOn w:val="BodyText"/>
    <w:rsid w:val="006E10BF"/>
    <w:pPr>
      <w:numPr>
        <w:ilvl w:val="2"/>
        <w:numId w:val="19"/>
      </w:numPr>
    </w:pPr>
    <w:rPr>
      <w:b/>
      <w:smallCaps/>
      <w:color w:val="407EC9"/>
      <w:lang w:eastAsia="de-DE"/>
    </w:rPr>
  </w:style>
  <w:style w:type="paragraph" w:customStyle="1" w:styleId="AnnexDHead4">
    <w:name w:val="Annex D Head 4"/>
    <w:basedOn w:val="Normal"/>
    <w:next w:val="BodyText"/>
    <w:rsid w:val="006E10BF"/>
    <w:pPr>
      <w:numPr>
        <w:ilvl w:val="3"/>
        <w:numId w:val="19"/>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1"/>
      </w:numPr>
    </w:pPr>
    <w:rPr>
      <w:b/>
      <w:color w:val="407EC9"/>
      <w:sz w:val="28"/>
    </w:rPr>
  </w:style>
  <w:style w:type="paragraph" w:customStyle="1" w:styleId="ANNEXEHEAD2">
    <w:name w:val="ANNEX E HEAD 2"/>
    <w:basedOn w:val="Normal"/>
    <w:next w:val="Heading2separationline"/>
    <w:rsid w:val="009D25B8"/>
    <w:pPr>
      <w:numPr>
        <w:ilvl w:val="1"/>
        <w:numId w:val="21"/>
      </w:numPr>
    </w:pPr>
    <w:rPr>
      <w:b/>
      <w:color w:val="407EC9"/>
      <w:sz w:val="24"/>
    </w:rPr>
  </w:style>
  <w:style w:type="paragraph" w:customStyle="1" w:styleId="ANNEXEHEAD3">
    <w:name w:val="ANNEX E HEAD 3"/>
    <w:basedOn w:val="Normal"/>
    <w:next w:val="BodyText"/>
    <w:rsid w:val="009D25B8"/>
    <w:pPr>
      <w:numPr>
        <w:ilvl w:val="2"/>
        <w:numId w:val="21"/>
      </w:numPr>
    </w:pPr>
    <w:rPr>
      <w:b/>
      <w:color w:val="407EC9"/>
      <w:sz w:val="22"/>
    </w:rPr>
  </w:style>
  <w:style w:type="paragraph" w:customStyle="1" w:styleId="AnnexEHead4">
    <w:name w:val="Annex E Head 4"/>
    <w:basedOn w:val="Normal"/>
    <w:next w:val="BodyText"/>
    <w:rsid w:val="009D25B8"/>
    <w:pPr>
      <w:numPr>
        <w:ilvl w:val="3"/>
        <w:numId w:val="22"/>
      </w:numPr>
    </w:pPr>
    <w:rPr>
      <w:b/>
      <w:color w:val="407EC9"/>
      <w:sz w:val="22"/>
    </w:rPr>
  </w:style>
  <w:style w:type="paragraph" w:customStyle="1" w:styleId="ANNEXFHEAD1">
    <w:name w:val="ANNEX F HEAD 1"/>
    <w:basedOn w:val="Normal"/>
    <w:next w:val="Heading1separatationline"/>
    <w:rsid w:val="009D25B8"/>
    <w:pPr>
      <w:numPr>
        <w:numId w:val="23"/>
      </w:numPr>
    </w:pPr>
    <w:rPr>
      <w:b/>
      <w:color w:val="407EC9"/>
      <w:sz w:val="28"/>
    </w:rPr>
  </w:style>
  <w:style w:type="paragraph" w:customStyle="1" w:styleId="ANNEXFHEAD2">
    <w:name w:val="ANNEX F HEAD 2"/>
    <w:basedOn w:val="Normal"/>
    <w:next w:val="Heading2separationline"/>
    <w:rsid w:val="009D25B8"/>
    <w:pPr>
      <w:numPr>
        <w:ilvl w:val="1"/>
        <w:numId w:val="23"/>
      </w:numPr>
    </w:pPr>
    <w:rPr>
      <w:b/>
      <w:color w:val="407EC9"/>
      <w:sz w:val="24"/>
    </w:rPr>
  </w:style>
  <w:style w:type="paragraph" w:customStyle="1" w:styleId="ANNEXFHEAD3">
    <w:name w:val="ANNEX F HEAD 3"/>
    <w:basedOn w:val="Normal"/>
    <w:next w:val="BodyText"/>
    <w:rsid w:val="009D25B8"/>
    <w:pPr>
      <w:numPr>
        <w:ilvl w:val="2"/>
        <w:numId w:val="23"/>
      </w:numPr>
    </w:pPr>
    <w:rPr>
      <w:b/>
      <w:smallCaps/>
      <w:color w:val="407EC9"/>
      <w:sz w:val="22"/>
    </w:rPr>
  </w:style>
  <w:style w:type="paragraph" w:customStyle="1" w:styleId="AnnexFHead4">
    <w:name w:val="Annex F Head 4"/>
    <w:basedOn w:val="Normal"/>
    <w:next w:val="BodyText"/>
    <w:rsid w:val="009D25B8"/>
    <w:pPr>
      <w:numPr>
        <w:ilvl w:val="3"/>
        <w:numId w:val="23"/>
      </w:numPr>
    </w:pPr>
    <w:rPr>
      <w:b/>
      <w:color w:val="407EC9"/>
      <w:sz w:val="22"/>
    </w:rPr>
  </w:style>
  <w:style w:type="paragraph" w:customStyle="1" w:styleId="ANNEXGHEAD1">
    <w:name w:val="ANNEX G HEAD 1"/>
    <w:basedOn w:val="Normal"/>
    <w:next w:val="Heading1separatationline"/>
    <w:rsid w:val="009D25B8"/>
    <w:pPr>
      <w:numPr>
        <w:numId w:val="24"/>
      </w:numPr>
    </w:pPr>
    <w:rPr>
      <w:b/>
      <w:color w:val="407EC9"/>
      <w:sz w:val="28"/>
    </w:rPr>
  </w:style>
  <w:style w:type="paragraph" w:customStyle="1" w:styleId="ANNEXGHEAD2">
    <w:name w:val="ANNEX G HEAD 2"/>
    <w:basedOn w:val="Normal"/>
    <w:next w:val="Heading2separationline"/>
    <w:rsid w:val="009D25B8"/>
    <w:pPr>
      <w:numPr>
        <w:ilvl w:val="1"/>
        <w:numId w:val="24"/>
      </w:numPr>
    </w:pPr>
    <w:rPr>
      <w:b/>
      <w:color w:val="407EC9"/>
      <w:sz w:val="24"/>
    </w:rPr>
  </w:style>
  <w:style w:type="paragraph" w:customStyle="1" w:styleId="ANNEXGHEAD3">
    <w:name w:val="ANNEX G HEAD 3"/>
    <w:basedOn w:val="Normal"/>
    <w:next w:val="BodyText"/>
    <w:rsid w:val="009D25B8"/>
    <w:pPr>
      <w:numPr>
        <w:ilvl w:val="2"/>
        <w:numId w:val="24"/>
      </w:numPr>
    </w:pPr>
    <w:rPr>
      <w:b/>
      <w:smallCaps/>
      <w:color w:val="407EC9"/>
      <w:sz w:val="22"/>
    </w:rPr>
  </w:style>
  <w:style w:type="paragraph" w:customStyle="1" w:styleId="AnnexGHead4">
    <w:name w:val="Annex G Head 4"/>
    <w:basedOn w:val="Normal"/>
    <w:next w:val="BodyText"/>
    <w:rsid w:val="009D25B8"/>
    <w:pPr>
      <w:numPr>
        <w:ilvl w:val="3"/>
        <w:numId w:val="24"/>
      </w:numPr>
    </w:pPr>
    <w:rPr>
      <w:b/>
      <w:color w:val="407EC9"/>
      <w:sz w:val="22"/>
    </w:rPr>
  </w:style>
  <w:style w:type="paragraph" w:customStyle="1" w:styleId="AnnexHHead1">
    <w:name w:val="Annex H Head 1"/>
    <w:basedOn w:val="Normal"/>
    <w:next w:val="Heading1separatationline"/>
    <w:rsid w:val="009D25B8"/>
    <w:pPr>
      <w:numPr>
        <w:numId w:val="25"/>
      </w:numPr>
    </w:pPr>
    <w:rPr>
      <w:b/>
      <w:caps/>
      <w:color w:val="407EC9"/>
      <w:sz w:val="28"/>
    </w:rPr>
  </w:style>
  <w:style w:type="paragraph" w:customStyle="1" w:styleId="AnnexHHead2">
    <w:name w:val="Annex H Head 2"/>
    <w:basedOn w:val="Normal"/>
    <w:next w:val="Heading2separationline"/>
    <w:rsid w:val="009D25B8"/>
    <w:pPr>
      <w:numPr>
        <w:ilvl w:val="1"/>
        <w:numId w:val="25"/>
      </w:numPr>
    </w:pPr>
    <w:rPr>
      <w:b/>
      <w:caps/>
      <w:color w:val="407EC9"/>
      <w:sz w:val="24"/>
    </w:rPr>
  </w:style>
  <w:style w:type="paragraph" w:customStyle="1" w:styleId="AnnexHHead3">
    <w:name w:val="Annex H Head 3"/>
    <w:basedOn w:val="Normal"/>
    <w:rsid w:val="009D25B8"/>
    <w:pPr>
      <w:numPr>
        <w:ilvl w:val="2"/>
        <w:numId w:val="25"/>
      </w:numPr>
    </w:pPr>
    <w:rPr>
      <w:b/>
      <w:color w:val="407EC9"/>
      <w:sz w:val="22"/>
    </w:rPr>
  </w:style>
  <w:style w:type="paragraph" w:customStyle="1" w:styleId="AnnexHHead4">
    <w:name w:val="Annex H Head 4"/>
    <w:basedOn w:val="Normal"/>
    <w:next w:val="BodyText"/>
    <w:rsid w:val="009D25B8"/>
    <w:pPr>
      <w:numPr>
        <w:ilvl w:val="3"/>
        <w:numId w:val="25"/>
      </w:numPr>
    </w:pPr>
    <w:rPr>
      <w:b/>
      <w:color w:val="407EC9"/>
      <w:sz w:val="22"/>
    </w:rPr>
  </w:style>
  <w:style w:type="paragraph" w:customStyle="1" w:styleId="AnnexIHead1">
    <w:name w:val="Annex I Head 1"/>
    <w:basedOn w:val="Normal"/>
    <w:next w:val="Heading1separatationline"/>
    <w:rsid w:val="009D25B8"/>
    <w:pPr>
      <w:numPr>
        <w:numId w:val="26"/>
      </w:numPr>
    </w:pPr>
    <w:rPr>
      <w:b/>
      <w:caps/>
      <w:color w:val="407EC9"/>
      <w:sz w:val="28"/>
    </w:rPr>
  </w:style>
  <w:style w:type="paragraph" w:customStyle="1" w:styleId="AnnexIHead2">
    <w:name w:val="Annex I Head 2"/>
    <w:basedOn w:val="Normal"/>
    <w:next w:val="Heading2separationline"/>
    <w:rsid w:val="009D25B8"/>
    <w:pPr>
      <w:numPr>
        <w:ilvl w:val="1"/>
        <w:numId w:val="26"/>
      </w:numPr>
    </w:pPr>
    <w:rPr>
      <w:b/>
      <w:caps/>
      <w:color w:val="407EC9"/>
      <w:sz w:val="24"/>
    </w:rPr>
  </w:style>
  <w:style w:type="paragraph" w:customStyle="1" w:styleId="AnnexIHead3">
    <w:name w:val="Annex I Head 3"/>
    <w:basedOn w:val="Normal"/>
    <w:next w:val="BodyText"/>
    <w:rsid w:val="009D25B8"/>
    <w:pPr>
      <w:numPr>
        <w:ilvl w:val="2"/>
        <w:numId w:val="26"/>
      </w:numPr>
    </w:pPr>
    <w:rPr>
      <w:b/>
      <w:smallCaps/>
      <w:color w:val="407EC9"/>
      <w:sz w:val="22"/>
    </w:rPr>
  </w:style>
  <w:style w:type="paragraph" w:customStyle="1" w:styleId="AnnexIHead4">
    <w:name w:val="Annex I Head 4"/>
    <w:basedOn w:val="Normal"/>
    <w:next w:val="BodyText"/>
    <w:rsid w:val="009D25B8"/>
    <w:pPr>
      <w:numPr>
        <w:ilvl w:val="3"/>
        <w:numId w:val="26"/>
      </w:numPr>
    </w:pPr>
    <w:rPr>
      <w:b/>
      <w:color w:val="407EC9"/>
      <w:sz w:val="22"/>
    </w:rPr>
  </w:style>
  <w:style w:type="paragraph" w:customStyle="1" w:styleId="AnnexJHead1">
    <w:name w:val="Annex J Head 1"/>
    <w:basedOn w:val="Normal"/>
    <w:next w:val="Heading1separatationline"/>
    <w:rsid w:val="009D25B8"/>
    <w:pPr>
      <w:numPr>
        <w:numId w:val="27"/>
      </w:numPr>
    </w:pPr>
    <w:rPr>
      <w:b/>
      <w:caps/>
      <w:color w:val="407EC9"/>
      <w:sz w:val="28"/>
    </w:rPr>
  </w:style>
  <w:style w:type="paragraph" w:customStyle="1" w:styleId="AnnexJHead2">
    <w:name w:val="Annex J Head 2"/>
    <w:basedOn w:val="Normal"/>
    <w:next w:val="Heading2separationline"/>
    <w:rsid w:val="009D25B8"/>
    <w:pPr>
      <w:numPr>
        <w:ilvl w:val="1"/>
        <w:numId w:val="27"/>
      </w:numPr>
    </w:pPr>
    <w:rPr>
      <w:b/>
      <w:caps/>
      <w:color w:val="407EC9"/>
      <w:sz w:val="24"/>
    </w:rPr>
  </w:style>
  <w:style w:type="paragraph" w:customStyle="1" w:styleId="AnnexJHead3">
    <w:name w:val="Annex J Head 3"/>
    <w:basedOn w:val="Normal"/>
    <w:next w:val="BodyText"/>
    <w:rsid w:val="009D25B8"/>
    <w:pPr>
      <w:numPr>
        <w:ilvl w:val="2"/>
        <w:numId w:val="27"/>
      </w:numPr>
    </w:pPr>
    <w:rPr>
      <w:b/>
      <w:smallCaps/>
      <w:color w:val="407EC9"/>
      <w:sz w:val="22"/>
    </w:rPr>
  </w:style>
  <w:style w:type="paragraph" w:customStyle="1" w:styleId="AnnexJHead4">
    <w:name w:val="Annex J Head 4"/>
    <w:basedOn w:val="Normal"/>
    <w:next w:val="BodyText"/>
    <w:rsid w:val="009D25B8"/>
    <w:pPr>
      <w:numPr>
        <w:ilvl w:val="3"/>
        <w:numId w:val="27"/>
      </w:numPr>
    </w:pPr>
    <w:rPr>
      <w:b/>
      <w:color w:val="407EC9"/>
      <w:sz w:val="22"/>
    </w:rPr>
  </w:style>
  <w:style w:type="paragraph" w:customStyle="1" w:styleId="AnnexKHead1">
    <w:name w:val="Annex K Head 1"/>
    <w:basedOn w:val="Normal"/>
    <w:next w:val="Heading1separatationline"/>
    <w:rsid w:val="009D25B8"/>
    <w:pPr>
      <w:numPr>
        <w:numId w:val="28"/>
      </w:numPr>
    </w:pPr>
    <w:rPr>
      <w:b/>
      <w:caps/>
      <w:color w:val="407EC9"/>
      <w:sz w:val="28"/>
    </w:rPr>
  </w:style>
  <w:style w:type="paragraph" w:customStyle="1" w:styleId="AnnexKHead2">
    <w:name w:val="Annex K Head 2"/>
    <w:basedOn w:val="Normal"/>
    <w:next w:val="Heading2separationline"/>
    <w:rsid w:val="009D25B8"/>
    <w:pPr>
      <w:numPr>
        <w:ilvl w:val="1"/>
        <w:numId w:val="28"/>
      </w:numPr>
    </w:pPr>
    <w:rPr>
      <w:b/>
      <w:caps/>
      <w:color w:val="407EC9"/>
      <w:sz w:val="24"/>
    </w:rPr>
  </w:style>
  <w:style w:type="paragraph" w:customStyle="1" w:styleId="AnnexKHead3">
    <w:name w:val="Annex K Head 3"/>
    <w:basedOn w:val="Normal"/>
    <w:next w:val="BodyText"/>
    <w:rsid w:val="009D25B8"/>
    <w:pPr>
      <w:numPr>
        <w:ilvl w:val="2"/>
        <w:numId w:val="28"/>
      </w:numPr>
    </w:pPr>
    <w:rPr>
      <w:b/>
      <w:smallCaps/>
      <w:color w:val="407EC9"/>
      <w:sz w:val="22"/>
    </w:rPr>
  </w:style>
  <w:style w:type="paragraph" w:customStyle="1" w:styleId="AnnexKHead4">
    <w:name w:val="Annex K Head 4"/>
    <w:basedOn w:val="Normal"/>
    <w:next w:val="BodyText"/>
    <w:rsid w:val="009D25B8"/>
    <w:pPr>
      <w:numPr>
        <w:ilvl w:val="3"/>
        <w:numId w:val="28"/>
      </w:numPr>
    </w:pPr>
    <w:rPr>
      <w:b/>
      <w:color w:val="407EC9"/>
      <w:sz w:val="22"/>
    </w:rPr>
  </w:style>
  <w:style w:type="paragraph" w:customStyle="1" w:styleId="AnnexLHead1">
    <w:name w:val="Annex L Head 1"/>
    <w:basedOn w:val="Normal"/>
    <w:next w:val="Heading1separatationline"/>
    <w:rsid w:val="009D25B8"/>
    <w:pPr>
      <w:numPr>
        <w:numId w:val="29"/>
      </w:numPr>
    </w:pPr>
    <w:rPr>
      <w:b/>
      <w:caps/>
      <w:color w:val="407EC9"/>
      <w:sz w:val="28"/>
    </w:rPr>
  </w:style>
  <w:style w:type="paragraph" w:customStyle="1" w:styleId="AnnexLHead2">
    <w:name w:val="Annex L Head 2"/>
    <w:basedOn w:val="Normal"/>
    <w:next w:val="BodyText"/>
    <w:rsid w:val="009D25B8"/>
    <w:pPr>
      <w:numPr>
        <w:ilvl w:val="1"/>
        <w:numId w:val="29"/>
      </w:numPr>
    </w:pPr>
    <w:rPr>
      <w:b/>
      <w:caps/>
      <w:color w:val="407EC9"/>
      <w:sz w:val="24"/>
    </w:rPr>
  </w:style>
  <w:style w:type="paragraph" w:customStyle="1" w:styleId="AnnexLHead3">
    <w:name w:val="Annex L Head 3"/>
    <w:basedOn w:val="Normal"/>
    <w:next w:val="BodyText"/>
    <w:rsid w:val="009D25B8"/>
    <w:pPr>
      <w:numPr>
        <w:ilvl w:val="2"/>
        <w:numId w:val="29"/>
      </w:numPr>
    </w:pPr>
    <w:rPr>
      <w:b/>
      <w:smallCaps/>
      <w:color w:val="407EC9"/>
      <w:sz w:val="22"/>
    </w:rPr>
  </w:style>
  <w:style w:type="paragraph" w:customStyle="1" w:styleId="AnnexLHead4">
    <w:name w:val="Annex L Head 4"/>
    <w:basedOn w:val="Normal"/>
    <w:next w:val="BodyText"/>
    <w:rsid w:val="009D25B8"/>
    <w:pPr>
      <w:numPr>
        <w:ilvl w:val="3"/>
        <w:numId w:val="29"/>
      </w:numPr>
    </w:pPr>
    <w:rPr>
      <w:b/>
      <w:color w:val="407EC9"/>
      <w:sz w:val="22"/>
    </w:rPr>
  </w:style>
  <w:style w:type="paragraph" w:customStyle="1" w:styleId="AnnexMHead1">
    <w:name w:val="Annex M Head 1"/>
    <w:basedOn w:val="Normal"/>
    <w:next w:val="Heading1separatationline"/>
    <w:rsid w:val="009D25B8"/>
    <w:pPr>
      <w:numPr>
        <w:numId w:val="30"/>
      </w:numPr>
    </w:pPr>
    <w:rPr>
      <w:b/>
      <w:caps/>
      <w:color w:val="407EC9"/>
      <w:sz w:val="28"/>
    </w:rPr>
  </w:style>
  <w:style w:type="paragraph" w:customStyle="1" w:styleId="AnnexMHead2">
    <w:name w:val="Annex M Head 2"/>
    <w:basedOn w:val="Normal"/>
    <w:next w:val="Heading2separationline"/>
    <w:rsid w:val="009D25B8"/>
    <w:pPr>
      <w:numPr>
        <w:ilvl w:val="1"/>
        <w:numId w:val="30"/>
      </w:numPr>
    </w:pPr>
    <w:rPr>
      <w:b/>
      <w:caps/>
      <w:color w:val="407EC9"/>
      <w:sz w:val="24"/>
    </w:rPr>
  </w:style>
  <w:style w:type="paragraph" w:customStyle="1" w:styleId="AnnexMHead3">
    <w:name w:val="Annex M Head 3"/>
    <w:basedOn w:val="Normal"/>
    <w:next w:val="BodyText"/>
    <w:rsid w:val="009D25B8"/>
    <w:pPr>
      <w:numPr>
        <w:ilvl w:val="2"/>
        <w:numId w:val="30"/>
      </w:numPr>
    </w:pPr>
    <w:rPr>
      <w:b/>
      <w:smallCaps/>
      <w:color w:val="407EC9"/>
      <w:sz w:val="22"/>
    </w:rPr>
  </w:style>
  <w:style w:type="paragraph" w:customStyle="1" w:styleId="AnnexMHead4">
    <w:name w:val="Annex M Head 4"/>
    <w:basedOn w:val="Normal"/>
    <w:next w:val="BodyText"/>
    <w:rsid w:val="009D25B8"/>
    <w:pPr>
      <w:numPr>
        <w:ilvl w:val="3"/>
        <w:numId w:val="30"/>
      </w:numPr>
    </w:pPr>
    <w:rPr>
      <w:b/>
      <w:color w:val="407EC9"/>
      <w:sz w:val="22"/>
    </w:rPr>
  </w:style>
  <w:style w:type="paragraph" w:styleId="BodyTextIndent">
    <w:name w:val="Body Text Indent"/>
    <w:basedOn w:val="Normal"/>
    <w:link w:val="BodyTextIndentChar"/>
    <w:semiHidden/>
    <w:unhideWhenUsed/>
    <w:rsid w:val="00BE51E6"/>
    <w:pPr>
      <w:spacing w:after="120"/>
      <w:ind w:left="360"/>
    </w:pPr>
  </w:style>
  <w:style w:type="character" w:customStyle="1" w:styleId="BodyTextIndentChar">
    <w:name w:val="Body Text Indent Char"/>
    <w:basedOn w:val="DefaultParagraphFont"/>
    <w:link w:val="BodyTextIndent"/>
    <w:semiHidden/>
    <w:rsid w:val="00BE51E6"/>
    <w:rPr>
      <w:sz w:val="18"/>
      <w:lang w:val="en-GB"/>
    </w:rPr>
  </w:style>
  <w:style w:type="paragraph" w:styleId="Title">
    <w:name w:val="Title"/>
    <w:basedOn w:val="Normal"/>
    <w:link w:val="TitleChar"/>
    <w:qFormat/>
    <w:rsid w:val="00BB5D66"/>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leChar">
    <w:name w:val="Title Char"/>
    <w:basedOn w:val="DefaultParagraphFont"/>
    <w:link w:val="Title"/>
    <w:rsid w:val="00BB5D66"/>
    <w:rPr>
      <w:rFonts w:ascii="Arial" w:eastAsia="Times New Roman" w:hAnsi="Arial" w:cs="Arial"/>
      <w:b/>
      <w:bCs/>
      <w:kern w:val="28"/>
      <w:sz w:val="32"/>
      <w:szCs w:val="32"/>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omments.xml.rels><?xml version="1.0" encoding="UTF-8" standalone="yes"?>
<Relationships xmlns="http://schemas.openxmlformats.org/package/2006/relationships"><Relationship Id="rId1" Type="http://schemas.openxmlformats.org/officeDocument/2006/relationships/hyperlink" Target="mailto:marie-helene.grillet@iala-aism.org" TargetMode="External"/></Relationship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7.emf"/><Relationship Id="rId39" Type="http://schemas.microsoft.com/office/2011/relationships/people" Target="people.xml"/><Relationship Id="rId3" Type="http://schemas.openxmlformats.org/officeDocument/2006/relationships/styles" Target="styles.xml"/><Relationship Id="rId21" Type="http://schemas.openxmlformats.org/officeDocument/2006/relationships/header" Target="header8.xml"/><Relationship Id="rId34" Type="http://schemas.openxmlformats.org/officeDocument/2006/relationships/header" Target="header13.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6.emf"/><Relationship Id="rId33" Type="http://schemas.openxmlformats.org/officeDocument/2006/relationships/hyperlink" Target="http://www.sjofartsverket.se/en/MonaLisa/EU-project-for-the-Baltic-Sea/"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7.xml"/><Relationship Id="rId29" Type="http://schemas.openxmlformats.org/officeDocument/2006/relationships/header" Target="header11.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5.jpeg"/><Relationship Id="rId32" Type="http://schemas.openxmlformats.org/officeDocument/2006/relationships/hyperlink" Target="http://www.efficiensea.org/" TargetMode="External"/><Relationship Id="rId37" Type="http://schemas.openxmlformats.org/officeDocument/2006/relationships/header" Target="header15.xml"/><Relationship Id="rId40"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header" Target="header10.xml"/><Relationship Id="rId36" Type="http://schemas.openxmlformats.org/officeDocument/2006/relationships/footer" Target="footer6.xml"/><Relationship Id="rId10" Type="http://schemas.openxmlformats.org/officeDocument/2006/relationships/header" Target="header1.xml"/><Relationship Id="rId19" Type="http://schemas.openxmlformats.org/officeDocument/2006/relationships/header" Target="header6.xml"/><Relationship Id="rId31" Type="http://schemas.openxmlformats.org/officeDocument/2006/relationships/hyperlink" Target="http://www.accseas.eu/" TargetMode="Externa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eader" Target="header3.xml"/><Relationship Id="rId22" Type="http://schemas.openxmlformats.org/officeDocument/2006/relationships/header" Target="header9.xml"/><Relationship Id="rId27" Type="http://schemas.openxmlformats.org/officeDocument/2006/relationships/image" Target="media/image8.emf"/><Relationship Id="rId30" Type="http://schemas.openxmlformats.org/officeDocument/2006/relationships/header" Target="header12.xml"/><Relationship Id="rId35" Type="http://schemas.openxmlformats.org/officeDocument/2006/relationships/header" Target="header14.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7B0087196A4D3469CD9424904C8E5A4"/>
        <w:category>
          <w:name w:val="General"/>
          <w:gallery w:val="placeholder"/>
        </w:category>
        <w:types>
          <w:type w:val="bbPlcHdr"/>
        </w:types>
        <w:behaviors>
          <w:behavior w:val="content"/>
        </w:behaviors>
        <w:guid w:val="{8A90DCC2-345B-304B-9613-36476514BBA8}"/>
      </w:docPartPr>
      <w:docPartBody>
        <w:p w:rsidR="00276B94" w:rsidRDefault="00276B94" w:rsidP="00276B94">
          <w:pPr>
            <w:pStyle w:val="87B0087196A4D3469CD9424904C8E5A4"/>
          </w:pPr>
          <w:r>
            <w:t>Select</w:t>
          </w:r>
        </w:p>
      </w:docPartBody>
    </w:docPart>
    <w:docPart>
      <w:docPartPr>
        <w:name w:val="74B041555B971542A5FB5D51CB837F8F"/>
        <w:category>
          <w:name w:val="General"/>
          <w:gallery w:val="placeholder"/>
        </w:category>
        <w:types>
          <w:type w:val="bbPlcHdr"/>
        </w:types>
        <w:behaviors>
          <w:behavior w:val="content"/>
        </w:behaviors>
        <w:guid w:val="{0EF48816-8B26-1649-B2AA-B98B8B474C47}"/>
      </w:docPartPr>
      <w:docPartBody>
        <w:p w:rsidR="00276B94" w:rsidRDefault="00276B94" w:rsidP="00276B94">
          <w:pPr>
            <w:pStyle w:val="74B041555B971542A5FB5D51CB837F8F"/>
          </w:pPr>
          <w:r>
            <w:t>Select</w:t>
          </w:r>
        </w:p>
      </w:docPartBody>
    </w:docPart>
    <w:docPart>
      <w:docPartPr>
        <w:name w:val="8934F4B713ED264EA07412E6E4E97912"/>
        <w:category>
          <w:name w:val="General"/>
          <w:gallery w:val="placeholder"/>
        </w:category>
        <w:types>
          <w:type w:val="bbPlcHdr"/>
        </w:types>
        <w:behaviors>
          <w:behavior w:val="content"/>
        </w:behaviors>
        <w:guid w:val="{6BC29801-C7DD-AD4B-BCD2-1A33E74EA823}"/>
      </w:docPartPr>
      <w:docPartBody>
        <w:p w:rsidR="00276B94" w:rsidRDefault="00276B94" w:rsidP="00276B94">
          <w:pPr>
            <w:pStyle w:val="8934F4B713ED264EA07412E6E4E97912"/>
          </w:pPr>
          <w:r>
            <w:t>Select</w:t>
          </w:r>
        </w:p>
      </w:docPartBody>
    </w:docPart>
    <w:docPart>
      <w:docPartPr>
        <w:name w:val="690F9D169E5DD846BF7266A65A9B06CD"/>
        <w:category>
          <w:name w:val="General"/>
          <w:gallery w:val="placeholder"/>
        </w:category>
        <w:types>
          <w:type w:val="bbPlcHdr"/>
        </w:types>
        <w:behaviors>
          <w:behavior w:val="content"/>
        </w:behaviors>
        <w:guid w:val="{03DB81CA-C7FD-774E-9B3E-FE21DC8AAC3F}"/>
      </w:docPartPr>
      <w:docPartBody>
        <w:p w:rsidR="00276B94" w:rsidRDefault="00276B94" w:rsidP="00276B94">
          <w:pPr>
            <w:pStyle w:val="690F9D169E5DD846BF7266A65A9B06CD"/>
          </w:pPr>
          <w:r>
            <w:t>Select</w:t>
          </w:r>
        </w:p>
      </w:docPartBody>
    </w:docPart>
    <w:docPart>
      <w:docPartPr>
        <w:name w:val="CEB76B5A80DB7F40BE808D3EAE0FA50D"/>
        <w:category>
          <w:name w:val="General"/>
          <w:gallery w:val="placeholder"/>
        </w:category>
        <w:types>
          <w:type w:val="bbPlcHdr"/>
        </w:types>
        <w:behaviors>
          <w:behavior w:val="content"/>
        </w:behaviors>
        <w:guid w:val="{2057229F-B166-8044-9A29-F91D42EBB3B9}"/>
      </w:docPartPr>
      <w:docPartBody>
        <w:p w:rsidR="00276B94" w:rsidRDefault="00276B94" w:rsidP="00276B94">
          <w:pPr>
            <w:pStyle w:val="CEB76B5A80DB7F40BE808D3EAE0FA50D"/>
          </w:pPr>
          <w:r>
            <w:t>Select</w:t>
          </w:r>
        </w:p>
      </w:docPartBody>
    </w:docPart>
    <w:docPart>
      <w:docPartPr>
        <w:name w:val="2916875667D3EF4AB81A85AB8B00C2A9"/>
        <w:category>
          <w:name w:val="General"/>
          <w:gallery w:val="placeholder"/>
        </w:category>
        <w:types>
          <w:type w:val="bbPlcHdr"/>
        </w:types>
        <w:behaviors>
          <w:behavior w:val="content"/>
        </w:behaviors>
        <w:guid w:val="{9B9023C4-7958-2145-9E34-6230D7203242}"/>
      </w:docPartPr>
      <w:docPartBody>
        <w:p w:rsidR="00276B94" w:rsidRDefault="00276B94" w:rsidP="00276B94">
          <w:pPr>
            <w:pStyle w:val="2916875667D3EF4AB81A85AB8B00C2A9"/>
          </w:pPr>
          <w:r>
            <w:t>Select</w:t>
          </w:r>
        </w:p>
      </w:docPartBody>
    </w:docPart>
    <w:docPart>
      <w:docPartPr>
        <w:name w:val="DAA06B0B5C83554AB5FEC1471D2208E8"/>
        <w:category>
          <w:name w:val="General"/>
          <w:gallery w:val="placeholder"/>
        </w:category>
        <w:types>
          <w:type w:val="bbPlcHdr"/>
        </w:types>
        <w:behaviors>
          <w:behavior w:val="content"/>
        </w:behaviors>
        <w:guid w:val="{7F1CCA10-00C9-FB49-A39E-57BA5081AB87}"/>
      </w:docPartPr>
      <w:docPartBody>
        <w:p w:rsidR="00276B94" w:rsidRDefault="00276B94" w:rsidP="00276B94">
          <w:pPr>
            <w:pStyle w:val="DAA06B0B5C83554AB5FEC1471D2208E8"/>
          </w:pPr>
          <w:r>
            <w:t>Select</w:t>
          </w:r>
        </w:p>
      </w:docPartBody>
    </w:docPart>
    <w:docPart>
      <w:docPartPr>
        <w:name w:val="0D97ADE09569D74B800D24C28261E916"/>
        <w:category>
          <w:name w:val="General"/>
          <w:gallery w:val="placeholder"/>
        </w:category>
        <w:types>
          <w:type w:val="bbPlcHdr"/>
        </w:types>
        <w:behaviors>
          <w:behavior w:val="content"/>
        </w:behaviors>
        <w:guid w:val="{FFA482B7-270F-4C46-B369-6290E7B74744}"/>
      </w:docPartPr>
      <w:docPartBody>
        <w:p w:rsidR="00276B94" w:rsidRDefault="00276B94" w:rsidP="00276B94">
          <w:pPr>
            <w:pStyle w:val="0D97ADE09569D74B800D24C28261E916"/>
          </w:pPr>
          <w:r>
            <w:t>Select</w:t>
          </w:r>
        </w:p>
      </w:docPartBody>
    </w:docPart>
    <w:docPart>
      <w:docPartPr>
        <w:name w:val="7AC225FE36874148A08AAFB8784BCE52"/>
        <w:category>
          <w:name w:val="General"/>
          <w:gallery w:val="placeholder"/>
        </w:category>
        <w:types>
          <w:type w:val="bbPlcHdr"/>
        </w:types>
        <w:behaviors>
          <w:behavior w:val="content"/>
        </w:behaviors>
        <w:guid w:val="{C25811A3-E1E2-DA43-BD97-1B1649385534}"/>
      </w:docPartPr>
      <w:docPartBody>
        <w:p w:rsidR="00276B94" w:rsidRDefault="00276B94" w:rsidP="00276B94">
          <w:pPr>
            <w:pStyle w:val="7AC225FE36874148A08AAFB8784BCE52"/>
          </w:pPr>
          <w:r>
            <w:t>Select</w:t>
          </w:r>
        </w:p>
      </w:docPartBody>
    </w:docPart>
    <w:docPart>
      <w:docPartPr>
        <w:name w:val="3883BD0BAC91AB4194182B5FEB3C3347"/>
        <w:category>
          <w:name w:val="General"/>
          <w:gallery w:val="placeholder"/>
        </w:category>
        <w:types>
          <w:type w:val="bbPlcHdr"/>
        </w:types>
        <w:behaviors>
          <w:behavior w:val="content"/>
        </w:behaviors>
        <w:guid w:val="{F4D97DFF-FA84-914D-866F-4C01F24E85FD}"/>
      </w:docPartPr>
      <w:docPartBody>
        <w:p w:rsidR="00276B94" w:rsidRDefault="00276B94" w:rsidP="00276B94">
          <w:pPr>
            <w:pStyle w:val="3883BD0BAC91AB4194182B5FEB3C3347"/>
          </w:pPr>
          <w:r>
            <w:t>Select</w:t>
          </w:r>
        </w:p>
      </w:docPartBody>
    </w:docPart>
    <w:docPart>
      <w:docPartPr>
        <w:name w:val="6BDE4498F296AC42952DE1A6E64F3AC8"/>
        <w:category>
          <w:name w:val="General"/>
          <w:gallery w:val="placeholder"/>
        </w:category>
        <w:types>
          <w:type w:val="bbPlcHdr"/>
        </w:types>
        <w:behaviors>
          <w:behavior w:val="content"/>
        </w:behaviors>
        <w:guid w:val="{81E370F5-22E5-234D-935D-6EF445DBD500}"/>
      </w:docPartPr>
      <w:docPartBody>
        <w:p w:rsidR="00276B94" w:rsidRDefault="00276B94" w:rsidP="00276B94">
          <w:pPr>
            <w:pStyle w:val="6BDE4498F296AC42952DE1A6E64F3AC8"/>
          </w:pPr>
          <w:r>
            <w:t>Select</w:t>
          </w:r>
        </w:p>
      </w:docPartBody>
    </w:docPart>
    <w:docPart>
      <w:docPartPr>
        <w:name w:val="1FB86562A8F76F41B8F341D9879D9E07"/>
        <w:category>
          <w:name w:val="General"/>
          <w:gallery w:val="placeholder"/>
        </w:category>
        <w:types>
          <w:type w:val="bbPlcHdr"/>
        </w:types>
        <w:behaviors>
          <w:behavior w:val="content"/>
        </w:behaviors>
        <w:guid w:val="{36440025-DE2A-CB4E-AF24-4960AB8E573B}"/>
      </w:docPartPr>
      <w:docPartBody>
        <w:p w:rsidR="00276B94" w:rsidRDefault="00276B94" w:rsidP="00276B94">
          <w:pPr>
            <w:pStyle w:val="1FB86562A8F76F41B8F341D9879D9E07"/>
          </w:pPr>
          <w:r>
            <w:t>Select</w:t>
          </w:r>
        </w:p>
      </w:docPartBody>
    </w:docPart>
    <w:docPart>
      <w:docPartPr>
        <w:name w:val="7FA06CAD161C5F44BF05E90B96CE0394"/>
        <w:category>
          <w:name w:val="General"/>
          <w:gallery w:val="placeholder"/>
        </w:category>
        <w:types>
          <w:type w:val="bbPlcHdr"/>
        </w:types>
        <w:behaviors>
          <w:behavior w:val="content"/>
        </w:behaviors>
        <w:guid w:val="{02ECDFD1-D608-2648-8278-61E6B62AC2AF}"/>
      </w:docPartPr>
      <w:docPartBody>
        <w:p w:rsidR="00276B94" w:rsidRDefault="00276B94" w:rsidP="00276B94">
          <w:pPr>
            <w:pStyle w:val="7FA06CAD161C5F44BF05E90B96CE0394"/>
          </w:pPr>
          <w:r>
            <w:t>Select</w:t>
          </w:r>
        </w:p>
      </w:docPartBody>
    </w:docPart>
    <w:docPart>
      <w:docPartPr>
        <w:name w:val="FE11D7E06FA9D942BD428E8CA6CF88AF"/>
        <w:category>
          <w:name w:val="General"/>
          <w:gallery w:val="placeholder"/>
        </w:category>
        <w:types>
          <w:type w:val="bbPlcHdr"/>
        </w:types>
        <w:behaviors>
          <w:behavior w:val="content"/>
        </w:behaviors>
        <w:guid w:val="{A27324A6-62DF-9743-B9C4-B4F43491492A}"/>
      </w:docPartPr>
      <w:docPartBody>
        <w:p w:rsidR="00276B94" w:rsidRDefault="00276B94" w:rsidP="00276B94">
          <w:pPr>
            <w:pStyle w:val="FE11D7E06FA9D942BD428E8CA6CF88AF"/>
          </w:pPr>
          <w:r>
            <w:t>Select</w:t>
          </w:r>
        </w:p>
      </w:docPartBody>
    </w:docPart>
    <w:docPart>
      <w:docPartPr>
        <w:name w:val="F1139CCD7D718843B0810BD1CF37939D"/>
        <w:category>
          <w:name w:val="General"/>
          <w:gallery w:val="placeholder"/>
        </w:category>
        <w:types>
          <w:type w:val="bbPlcHdr"/>
        </w:types>
        <w:behaviors>
          <w:behavior w:val="content"/>
        </w:behaviors>
        <w:guid w:val="{A8126A3B-59F4-9340-8E00-3C4164BD4244}"/>
      </w:docPartPr>
      <w:docPartBody>
        <w:p w:rsidR="00276B94" w:rsidRDefault="00276B94" w:rsidP="00276B94">
          <w:pPr>
            <w:pStyle w:val="F1139CCD7D718843B0810BD1CF37939D"/>
          </w:pPr>
          <w:r>
            <w:t>Select</w:t>
          </w:r>
        </w:p>
      </w:docPartBody>
    </w:docPart>
    <w:docPart>
      <w:docPartPr>
        <w:name w:val="85ECDD701A30A1489C57D62C802BCCD1"/>
        <w:category>
          <w:name w:val="General"/>
          <w:gallery w:val="placeholder"/>
        </w:category>
        <w:types>
          <w:type w:val="bbPlcHdr"/>
        </w:types>
        <w:behaviors>
          <w:behavior w:val="content"/>
        </w:behaviors>
        <w:guid w:val="{442258FF-F17A-3243-87E4-45CB8AC008F0}"/>
      </w:docPartPr>
      <w:docPartBody>
        <w:p w:rsidR="00276B94" w:rsidRDefault="00276B94" w:rsidP="00276B94">
          <w:pPr>
            <w:pStyle w:val="85ECDD701A30A1489C57D62C802BCCD1"/>
          </w:pPr>
          <w:r>
            <w:t>Select</w:t>
          </w:r>
        </w:p>
      </w:docPartBody>
    </w:docPart>
    <w:docPart>
      <w:docPartPr>
        <w:name w:val="28BE5D506478C342927D2A97C86F214D"/>
        <w:category>
          <w:name w:val="General"/>
          <w:gallery w:val="placeholder"/>
        </w:category>
        <w:types>
          <w:type w:val="bbPlcHdr"/>
        </w:types>
        <w:behaviors>
          <w:behavior w:val="content"/>
        </w:behaviors>
        <w:guid w:val="{2D2E152B-5C12-F04B-BBE6-172CABE86C5E}"/>
      </w:docPartPr>
      <w:docPartBody>
        <w:p w:rsidR="00276B94" w:rsidRDefault="00276B94" w:rsidP="00276B94">
          <w:pPr>
            <w:pStyle w:val="28BE5D506478C342927D2A97C86F214D"/>
          </w:pPr>
          <w:r>
            <w:t>Select</w:t>
          </w:r>
        </w:p>
      </w:docPartBody>
    </w:docPart>
    <w:docPart>
      <w:docPartPr>
        <w:name w:val="DE49413114E4204DBCE1AA6ACAE25CCD"/>
        <w:category>
          <w:name w:val="General"/>
          <w:gallery w:val="placeholder"/>
        </w:category>
        <w:types>
          <w:type w:val="bbPlcHdr"/>
        </w:types>
        <w:behaviors>
          <w:behavior w:val="content"/>
        </w:behaviors>
        <w:guid w:val="{4CDA968F-4C4B-3340-AB20-2E02E4597E4D}"/>
      </w:docPartPr>
      <w:docPartBody>
        <w:p w:rsidR="00276B94" w:rsidRDefault="00276B94" w:rsidP="00276B94">
          <w:pPr>
            <w:pStyle w:val="DE49413114E4204DBCE1AA6ACAE25CCD"/>
          </w:pPr>
          <w:r>
            <w:t>Select</w:t>
          </w:r>
        </w:p>
      </w:docPartBody>
    </w:docPart>
    <w:docPart>
      <w:docPartPr>
        <w:name w:val="F2902CB1F0216C46A8F66B4106BEBF91"/>
        <w:category>
          <w:name w:val="General"/>
          <w:gallery w:val="placeholder"/>
        </w:category>
        <w:types>
          <w:type w:val="bbPlcHdr"/>
        </w:types>
        <w:behaviors>
          <w:behavior w:val="content"/>
        </w:behaviors>
        <w:guid w:val="{985C6FDA-A26E-E349-AB9F-14095D49F047}"/>
      </w:docPartPr>
      <w:docPartBody>
        <w:p w:rsidR="00276B94" w:rsidRDefault="00276B94" w:rsidP="00276B94">
          <w:pPr>
            <w:pStyle w:val="F2902CB1F0216C46A8F66B4106BEBF91"/>
          </w:pPr>
          <w:r>
            <w:t>Select</w:t>
          </w:r>
        </w:p>
      </w:docPartBody>
    </w:docPart>
    <w:docPart>
      <w:docPartPr>
        <w:name w:val="7DFC3D404269A546BCD03B11455C8F7F"/>
        <w:category>
          <w:name w:val="General"/>
          <w:gallery w:val="placeholder"/>
        </w:category>
        <w:types>
          <w:type w:val="bbPlcHdr"/>
        </w:types>
        <w:behaviors>
          <w:behavior w:val="content"/>
        </w:behaviors>
        <w:guid w:val="{40ABB164-0701-9D43-9D96-FCCF30AAFCE0}"/>
      </w:docPartPr>
      <w:docPartBody>
        <w:p w:rsidR="00276B94" w:rsidRDefault="00276B94" w:rsidP="00276B94">
          <w:pPr>
            <w:pStyle w:val="7DFC3D404269A546BCD03B11455C8F7F"/>
          </w:pPr>
          <w:r>
            <w:t>Select</w:t>
          </w:r>
        </w:p>
      </w:docPartBody>
    </w:docPart>
    <w:docPart>
      <w:docPartPr>
        <w:name w:val="0D09BAAA826448438C627480E853F3D0"/>
        <w:category>
          <w:name w:val="General"/>
          <w:gallery w:val="placeholder"/>
        </w:category>
        <w:types>
          <w:type w:val="bbPlcHdr"/>
        </w:types>
        <w:behaviors>
          <w:behavior w:val="content"/>
        </w:behaviors>
        <w:guid w:val="{50EA3457-337E-1D48-BB4F-2BF5B3482F45}"/>
      </w:docPartPr>
      <w:docPartBody>
        <w:p w:rsidR="00276B94" w:rsidRDefault="00276B94" w:rsidP="00276B94">
          <w:pPr>
            <w:pStyle w:val="0D09BAAA826448438C627480E853F3D0"/>
          </w:pPr>
          <w:r>
            <w:t>Select</w:t>
          </w:r>
        </w:p>
      </w:docPartBody>
    </w:docPart>
    <w:docPart>
      <w:docPartPr>
        <w:name w:val="B32C56308013404D8E574947EBBFEEAC"/>
        <w:category>
          <w:name w:val="General"/>
          <w:gallery w:val="placeholder"/>
        </w:category>
        <w:types>
          <w:type w:val="bbPlcHdr"/>
        </w:types>
        <w:behaviors>
          <w:behavior w:val="content"/>
        </w:behaviors>
        <w:guid w:val="{792ADB69-39B3-7F4E-A720-6D7027939744}"/>
      </w:docPartPr>
      <w:docPartBody>
        <w:p w:rsidR="00276B94" w:rsidRDefault="00276B94" w:rsidP="00276B94">
          <w:pPr>
            <w:pStyle w:val="B32C56308013404D8E574947EBBFEEAC"/>
          </w:pPr>
          <w:r>
            <w:t>Select</w:t>
          </w:r>
        </w:p>
      </w:docPartBody>
    </w:docPart>
    <w:docPart>
      <w:docPartPr>
        <w:name w:val="E2BCE359C4B27E4488F9AFAA35505A14"/>
        <w:category>
          <w:name w:val="General"/>
          <w:gallery w:val="placeholder"/>
        </w:category>
        <w:types>
          <w:type w:val="bbPlcHdr"/>
        </w:types>
        <w:behaviors>
          <w:behavior w:val="content"/>
        </w:behaviors>
        <w:guid w:val="{B6C35459-1E35-B24B-966D-4E1353903D19}"/>
      </w:docPartPr>
      <w:docPartBody>
        <w:p w:rsidR="00276B94" w:rsidRDefault="00276B94" w:rsidP="00276B94">
          <w:pPr>
            <w:pStyle w:val="E2BCE359C4B27E4488F9AFAA35505A14"/>
          </w:pPr>
          <w:r>
            <w:t>Select</w:t>
          </w:r>
        </w:p>
      </w:docPartBody>
    </w:docPart>
    <w:docPart>
      <w:docPartPr>
        <w:name w:val="2F8603D4B74CE44AAB684E849F403CF6"/>
        <w:category>
          <w:name w:val="General"/>
          <w:gallery w:val="placeholder"/>
        </w:category>
        <w:types>
          <w:type w:val="bbPlcHdr"/>
        </w:types>
        <w:behaviors>
          <w:behavior w:val="content"/>
        </w:behaviors>
        <w:guid w:val="{C9C61024-E51B-804F-9FF8-6EB563DE8379}"/>
      </w:docPartPr>
      <w:docPartBody>
        <w:p w:rsidR="00276B94" w:rsidRDefault="00276B94" w:rsidP="00276B94">
          <w:pPr>
            <w:pStyle w:val="2F8603D4B74CE44AAB684E849F403CF6"/>
          </w:pPr>
          <w:r>
            <w:t>Select</w:t>
          </w:r>
        </w:p>
      </w:docPartBody>
    </w:docPart>
    <w:docPart>
      <w:docPartPr>
        <w:name w:val="73E700036CF2634A96039A74E50A03C7"/>
        <w:category>
          <w:name w:val="General"/>
          <w:gallery w:val="placeholder"/>
        </w:category>
        <w:types>
          <w:type w:val="bbPlcHdr"/>
        </w:types>
        <w:behaviors>
          <w:behavior w:val="content"/>
        </w:behaviors>
        <w:guid w:val="{EBFF518E-E14A-BA44-BADA-54F784132F98}"/>
      </w:docPartPr>
      <w:docPartBody>
        <w:p w:rsidR="00276B94" w:rsidRDefault="00276B94" w:rsidP="00276B94">
          <w:pPr>
            <w:pStyle w:val="73E700036CF2634A96039A74E50A03C7"/>
          </w:pPr>
          <w:r>
            <w:t>Select</w:t>
          </w:r>
        </w:p>
      </w:docPartBody>
    </w:docPart>
    <w:docPart>
      <w:docPartPr>
        <w:name w:val="6699A5C7E3B48C459DDF0131B99501F0"/>
        <w:category>
          <w:name w:val="General"/>
          <w:gallery w:val="placeholder"/>
        </w:category>
        <w:types>
          <w:type w:val="bbPlcHdr"/>
        </w:types>
        <w:behaviors>
          <w:behavior w:val="content"/>
        </w:behaviors>
        <w:guid w:val="{220BC24A-6F13-7441-BB15-3A51140569B3}"/>
      </w:docPartPr>
      <w:docPartBody>
        <w:p w:rsidR="00276B94" w:rsidRDefault="00276B94" w:rsidP="00276B94">
          <w:pPr>
            <w:pStyle w:val="6699A5C7E3B48C459DDF0131B99501F0"/>
          </w:pPr>
          <w:r>
            <w:t>Select</w:t>
          </w:r>
        </w:p>
      </w:docPartBody>
    </w:docPart>
    <w:docPart>
      <w:docPartPr>
        <w:name w:val="9DECF559E1F62D48B14DFB18A65E6C57"/>
        <w:category>
          <w:name w:val="General"/>
          <w:gallery w:val="placeholder"/>
        </w:category>
        <w:types>
          <w:type w:val="bbPlcHdr"/>
        </w:types>
        <w:behaviors>
          <w:behavior w:val="content"/>
        </w:behaviors>
        <w:guid w:val="{DFF68E26-BB34-3749-8AD3-9689009C0EDF}"/>
      </w:docPartPr>
      <w:docPartBody>
        <w:p w:rsidR="00276B94" w:rsidRDefault="00276B94" w:rsidP="00276B94">
          <w:pPr>
            <w:pStyle w:val="9DECF559E1F62D48B14DFB18A65E6C57"/>
          </w:pPr>
          <w:r>
            <w:t>Select</w:t>
          </w:r>
        </w:p>
      </w:docPartBody>
    </w:docPart>
    <w:docPart>
      <w:docPartPr>
        <w:name w:val="3249F29191C87A4CBF66CA09F82EE6AA"/>
        <w:category>
          <w:name w:val="General"/>
          <w:gallery w:val="placeholder"/>
        </w:category>
        <w:types>
          <w:type w:val="bbPlcHdr"/>
        </w:types>
        <w:behaviors>
          <w:behavior w:val="content"/>
        </w:behaviors>
        <w:guid w:val="{671099B4-22F1-1B4E-A87A-01825AF125BB}"/>
      </w:docPartPr>
      <w:docPartBody>
        <w:p w:rsidR="00276B94" w:rsidRDefault="00276B94" w:rsidP="00276B94">
          <w:pPr>
            <w:pStyle w:val="3249F29191C87A4CBF66CA09F82EE6AA"/>
          </w:pPr>
          <w:r>
            <w:t>Select</w:t>
          </w:r>
        </w:p>
      </w:docPartBody>
    </w:docPart>
    <w:docPart>
      <w:docPartPr>
        <w:name w:val="1A5B82C65C37C945A270E295AA82A03A"/>
        <w:category>
          <w:name w:val="General"/>
          <w:gallery w:val="placeholder"/>
        </w:category>
        <w:types>
          <w:type w:val="bbPlcHdr"/>
        </w:types>
        <w:behaviors>
          <w:behavior w:val="content"/>
        </w:behaviors>
        <w:guid w:val="{3CCA7B3C-23F5-C248-BDEC-FF567C4A52C7}"/>
      </w:docPartPr>
      <w:docPartBody>
        <w:p w:rsidR="00276B94" w:rsidRDefault="00276B94" w:rsidP="00276B94">
          <w:pPr>
            <w:pStyle w:val="1A5B82C65C37C945A270E295AA82A03A"/>
          </w:pPr>
          <w:r>
            <w:t>Select</w:t>
          </w:r>
        </w:p>
      </w:docPartBody>
    </w:docPart>
    <w:docPart>
      <w:docPartPr>
        <w:name w:val="7B5A063E653EB042967E560652FC16F5"/>
        <w:category>
          <w:name w:val="General"/>
          <w:gallery w:val="placeholder"/>
        </w:category>
        <w:types>
          <w:type w:val="bbPlcHdr"/>
        </w:types>
        <w:behaviors>
          <w:behavior w:val="content"/>
        </w:behaviors>
        <w:guid w:val="{042006FB-1FCA-2041-8F3B-4CC7570B1D5C}"/>
      </w:docPartPr>
      <w:docPartBody>
        <w:p w:rsidR="00276B94" w:rsidRDefault="00276B94" w:rsidP="00276B94">
          <w:pPr>
            <w:pStyle w:val="7B5A063E653EB042967E560652FC16F5"/>
          </w:pPr>
          <w:r>
            <w:t>Select</w:t>
          </w:r>
        </w:p>
      </w:docPartBody>
    </w:docPart>
    <w:docPart>
      <w:docPartPr>
        <w:name w:val="E63D5E28514579418C3409EF5DE41BFA"/>
        <w:category>
          <w:name w:val="General"/>
          <w:gallery w:val="placeholder"/>
        </w:category>
        <w:types>
          <w:type w:val="bbPlcHdr"/>
        </w:types>
        <w:behaviors>
          <w:behavior w:val="content"/>
        </w:behaviors>
        <w:guid w:val="{A2F25EA4-F43C-AB4B-9B3A-6FC5C19E3ABD}"/>
      </w:docPartPr>
      <w:docPartBody>
        <w:p w:rsidR="00276B94" w:rsidRDefault="00276B94" w:rsidP="00276B94">
          <w:pPr>
            <w:pStyle w:val="E63D5E28514579418C3409EF5DE41BFA"/>
          </w:pPr>
          <w:r>
            <w:t>Select</w:t>
          </w:r>
        </w:p>
      </w:docPartBody>
    </w:docPart>
    <w:docPart>
      <w:docPartPr>
        <w:name w:val="66A2E23E74788042A2201439372AA6BF"/>
        <w:category>
          <w:name w:val="General"/>
          <w:gallery w:val="placeholder"/>
        </w:category>
        <w:types>
          <w:type w:val="bbPlcHdr"/>
        </w:types>
        <w:behaviors>
          <w:behavior w:val="content"/>
        </w:behaviors>
        <w:guid w:val="{CA1DC698-43ED-674C-897A-EF59EC2FB96E}"/>
      </w:docPartPr>
      <w:docPartBody>
        <w:p w:rsidR="00276B94" w:rsidRDefault="00276B94" w:rsidP="00276B94">
          <w:pPr>
            <w:pStyle w:val="66A2E23E74788042A2201439372AA6BF"/>
          </w:pPr>
          <w:r>
            <w:t>Select</w:t>
          </w:r>
        </w:p>
      </w:docPartBody>
    </w:docPart>
    <w:docPart>
      <w:docPartPr>
        <w:name w:val="10E3169281B028448CC2F04A5EB3465A"/>
        <w:category>
          <w:name w:val="General"/>
          <w:gallery w:val="placeholder"/>
        </w:category>
        <w:types>
          <w:type w:val="bbPlcHdr"/>
        </w:types>
        <w:behaviors>
          <w:behavior w:val="content"/>
        </w:behaviors>
        <w:guid w:val="{8D710A69-264E-DC44-93F4-BAE6798BB683}"/>
      </w:docPartPr>
      <w:docPartBody>
        <w:p w:rsidR="00276B94" w:rsidRDefault="00276B94" w:rsidP="00276B94">
          <w:pPr>
            <w:pStyle w:val="10E3169281B028448CC2F04A5EB3465A"/>
          </w:pPr>
          <w:r>
            <w:t>Select</w:t>
          </w:r>
        </w:p>
      </w:docPartBody>
    </w:docPart>
    <w:docPart>
      <w:docPartPr>
        <w:name w:val="63393DF1AB4AE24B8B3F15DFE4976501"/>
        <w:category>
          <w:name w:val="General"/>
          <w:gallery w:val="placeholder"/>
        </w:category>
        <w:types>
          <w:type w:val="bbPlcHdr"/>
        </w:types>
        <w:behaviors>
          <w:behavior w:val="content"/>
        </w:behaviors>
        <w:guid w:val="{F87086D4-05F0-4C40-BBCC-1300E3D9E329}"/>
      </w:docPartPr>
      <w:docPartBody>
        <w:p w:rsidR="00276B94" w:rsidRDefault="00276B94" w:rsidP="00276B94">
          <w:pPr>
            <w:pStyle w:val="63393DF1AB4AE24B8B3F15DFE4976501"/>
          </w:pPr>
          <w:r>
            <w:t>Select</w:t>
          </w:r>
        </w:p>
      </w:docPartBody>
    </w:docPart>
    <w:docPart>
      <w:docPartPr>
        <w:name w:val="D0E95B1EB6392C4B9EA355BAEDD5BB85"/>
        <w:category>
          <w:name w:val="General"/>
          <w:gallery w:val="placeholder"/>
        </w:category>
        <w:types>
          <w:type w:val="bbPlcHdr"/>
        </w:types>
        <w:behaviors>
          <w:behavior w:val="content"/>
        </w:behaviors>
        <w:guid w:val="{B895E7CD-4E65-114A-A0EF-0B1B0474ED9F}"/>
      </w:docPartPr>
      <w:docPartBody>
        <w:p w:rsidR="00276B94" w:rsidRDefault="00276B94" w:rsidP="00276B94">
          <w:pPr>
            <w:pStyle w:val="D0E95B1EB6392C4B9EA355BAEDD5BB85"/>
          </w:pPr>
          <w:r>
            <w:t>Select</w:t>
          </w:r>
        </w:p>
      </w:docPartBody>
    </w:docPart>
    <w:docPart>
      <w:docPartPr>
        <w:name w:val="F3E623399F7EF04F959623452240517C"/>
        <w:category>
          <w:name w:val="General"/>
          <w:gallery w:val="placeholder"/>
        </w:category>
        <w:types>
          <w:type w:val="bbPlcHdr"/>
        </w:types>
        <w:behaviors>
          <w:behavior w:val="content"/>
        </w:behaviors>
        <w:guid w:val="{56099B17-13DA-8D49-A6D2-9B4E15523BCA}"/>
      </w:docPartPr>
      <w:docPartBody>
        <w:p w:rsidR="00276B94" w:rsidRDefault="00276B94" w:rsidP="00276B94">
          <w:pPr>
            <w:pStyle w:val="F3E623399F7EF04F959623452240517C"/>
          </w:pPr>
          <w:r>
            <w:t>Select</w:t>
          </w:r>
        </w:p>
      </w:docPartBody>
    </w:docPart>
    <w:docPart>
      <w:docPartPr>
        <w:name w:val="226F080D5A475A47B9DDFAC74D24A050"/>
        <w:category>
          <w:name w:val="General"/>
          <w:gallery w:val="placeholder"/>
        </w:category>
        <w:types>
          <w:type w:val="bbPlcHdr"/>
        </w:types>
        <w:behaviors>
          <w:behavior w:val="content"/>
        </w:behaviors>
        <w:guid w:val="{7E4CA54F-083C-6544-B1A4-722BB11E851A}"/>
      </w:docPartPr>
      <w:docPartBody>
        <w:p w:rsidR="00276B94" w:rsidRDefault="00276B94" w:rsidP="00276B94">
          <w:pPr>
            <w:pStyle w:val="226F080D5A475A47B9DDFAC74D24A050"/>
          </w:pPr>
          <w:r>
            <w:t>Select</w:t>
          </w:r>
        </w:p>
      </w:docPartBody>
    </w:docPart>
    <w:docPart>
      <w:docPartPr>
        <w:name w:val="059522EF3BED0047A32B1E9A01B77D90"/>
        <w:category>
          <w:name w:val="General"/>
          <w:gallery w:val="placeholder"/>
        </w:category>
        <w:types>
          <w:type w:val="bbPlcHdr"/>
        </w:types>
        <w:behaviors>
          <w:behavior w:val="content"/>
        </w:behaviors>
        <w:guid w:val="{3E3A2C7B-EB29-CB4D-A077-C3CC0AC96542}"/>
      </w:docPartPr>
      <w:docPartBody>
        <w:p w:rsidR="00276B94" w:rsidRDefault="00276B94" w:rsidP="00276B94">
          <w:pPr>
            <w:pStyle w:val="059522EF3BED0047A32B1E9A01B77D90"/>
          </w:pPr>
          <w:r>
            <w:t>Select</w:t>
          </w:r>
        </w:p>
      </w:docPartBody>
    </w:docPart>
    <w:docPart>
      <w:docPartPr>
        <w:name w:val="C08F6334F3084F4DA0D78F0976906721"/>
        <w:category>
          <w:name w:val="General"/>
          <w:gallery w:val="placeholder"/>
        </w:category>
        <w:types>
          <w:type w:val="bbPlcHdr"/>
        </w:types>
        <w:behaviors>
          <w:behavior w:val="content"/>
        </w:behaviors>
        <w:guid w:val="{2F189E49-0AD3-5348-A79C-AB7CD9B74FAF}"/>
      </w:docPartPr>
      <w:docPartBody>
        <w:p w:rsidR="00276B94" w:rsidRDefault="00276B94" w:rsidP="00276B94">
          <w:pPr>
            <w:pStyle w:val="C08F6334F3084F4DA0D78F0976906721"/>
          </w:pPr>
          <w:r>
            <w:t>Select</w:t>
          </w:r>
        </w:p>
      </w:docPartBody>
    </w:docPart>
    <w:docPart>
      <w:docPartPr>
        <w:name w:val="F4BBBECC70C28B478463C234BFA0C3B6"/>
        <w:category>
          <w:name w:val="General"/>
          <w:gallery w:val="placeholder"/>
        </w:category>
        <w:types>
          <w:type w:val="bbPlcHdr"/>
        </w:types>
        <w:behaviors>
          <w:behavior w:val="content"/>
        </w:behaviors>
        <w:guid w:val="{C65D81EB-FA3C-1342-A459-390573E59A81}"/>
      </w:docPartPr>
      <w:docPartBody>
        <w:p w:rsidR="00276B94" w:rsidRDefault="00276B94" w:rsidP="00276B94">
          <w:pPr>
            <w:pStyle w:val="F4BBBECC70C28B478463C234BFA0C3B6"/>
          </w:pPr>
          <w:r>
            <w:t>Select</w:t>
          </w:r>
        </w:p>
      </w:docPartBody>
    </w:docPart>
    <w:docPart>
      <w:docPartPr>
        <w:name w:val="6FB2C19FC95A3945B28614C7EDF56B78"/>
        <w:category>
          <w:name w:val="General"/>
          <w:gallery w:val="placeholder"/>
        </w:category>
        <w:types>
          <w:type w:val="bbPlcHdr"/>
        </w:types>
        <w:behaviors>
          <w:behavior w:val="content"/>
        </w:behaviors>
        <w:guid w:val="{81D8AF45-7375-4E47-9FDF-D3925A193C01}"/>
      </w:docPartPr>
      <w:docPartBody>
        <w:p w:rsidR="00276B94" w:rsidRDefault="00276B94" w:rsidP="00276B94">
          <w:pPr>
            <w:pStyle w:val="6FB2C19FC95A3945B28614C7EDF56B78"/>
          </w:pPr>
          <w:r>
            <w:t>Select</w:t>
          </w:r>
        </w:p>
      </w:docPartBody>
    </w:docPart>
    <w:docPart>
      <w:docPartPr>
        <w:name w:val="F0AB074C024DA94AB0E9CF5E35EFEBB6"/>
        <w:category>
          <w:name w:val="General"/>
          <w:gallery w:val="placeholder"/>
        </w:category>
        <w:types>
          <w:type w:val="bbPlcHdr"/>
        </w:types>
        <w:behaviors>
          <w:behavior w:val="content"/>
        </w:behaviors>
        <w:guid w:val="{96219087-6944-8446-9240-DAA7FEA6EBE9}"/>
      </w:docPartPr>
      <w:docPartBody>
        <w:p w:rsidR="00276B94" w:rsidRDefault="00276B94" w:rsidP="00276B94">
          <w:pPr>
            <w:pStyle w:val="F0AB074C024DA94AB0E9CF5E35EFEBB6"/>
          </w:pPr>
          <w:r>
            <w:t>Select</w:t>
          </w:r>
        </w:p>
      </w:docPartBody>
    </w:docPart>
    <w:docPart>
      <w:docPartPr>
        <w:name w:val="810CFFF0C2EF7B4B810F57326123C6A3"/>
        <w:category>
          <w:name w:val="General"/>
          <w:gallery w:val="placeholder"/>
        </w:category>
        <w:types>
          <w:type w:val="bbPlcHdr"/>
        </w:types>
        <w:behaviors>
          <w:behavior w:val="content"/>
        </w:behaviors>
        <w:guid w:val="{5A32A4DE-A980-1440-9606-21BA0BBD80F5}"/>
      </w:docPartPr>
      <w:docPartBody>
        <w:p w:rsidR="00276B94" w:rsidRDefault="00276B94" w:rsidP="00276B94">
          <w:pPr>
            <w:pStyle w:val="810CFFF0C2EF7B4B810F57326123C6A3"/>
          </w:pPr>
          <w:r>
            <w:t>Select</w:t>
          </w:r>
        </w:p>
      </w:docPartBody>
    </w:docPart>
    <w:docPart>
      <w:docPartPr>
        <w:name w:val="F336ED764DE7B545BCCCC17C3E73A64F"/>
        <w:category>
          <w:name w:val="General"/>
          <w:gallery w:val="placeholder"/>
        </w:category>
        <w:types>
          <w:type w:val="bbPlcHdr"/>
        </w:types>
        <w:behaviors>
          <w:behavior w:val="content"/>
        </w:behaviors>
        <w:guid w:val="{0C63C075-F007-014F-BC96-1E80E77E92E8}"/>
      </w:docPartPr>
      <w:docPartBody>
        <w:p w:rsidR="00276B94" w:rsidRDefault="00276B94" w:rsidP="00276B94">
          <w:pPr>
            <w:pStyle w:val="F336ED764DE7B545BCCCC17C3E73A64F"/>
          </w:pPr>
          <w:r>
            <w:t>Select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6B94"/>
    <w:rsid w:val="000E6A59"/>
    <w:rsid w:val="00276B94"/>
    <w:rsid w:val="003F0D13"/>
    <w:rsid w:val="005D0213"/>
    <w:rsid w:val="00761CD7"/>
    <w:rsid w:val="00ED5E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efaultImageDpi w14:val="32767"/>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87B0087196A4D3469CD9424904C8E5A4">
    <w:name w:val="87B0087196A4D3469CD9424904C8E5A4"/>
    <w:rsid w:val="00276B94"/>
  </w:style>
  <w:style w:type="paragraph" w:customStyle="1" w:styleId="74B041555B971542A5FB5D51CB837F8F">
    <w:name w:val="74B041555B971542A5FB5D51CB837F8F"/>
    <w:rsid w:val="00276B94"/>
  </w:style>
  <w:style w:type="paragraph" w:customStyle="1" w:styleId="8934F4B713ED264EA07412E6E4E97912">
    <w:name w:val="8934F4B713ED264EA07412E6E4E97912"/>
    <w:rsid w:val="00276B94"/>
  </w:style>
  <w:style w:type="paragraph" w:customStyle="1" w:styleId="690F9D169E5DD846BF7266A65A9B06CD">
    <w:name w:val="690F9D169E5DD846BF7266A65A9B06CD"/>
    <w:rsid w:val="00276B94"/>
  </w:style>
  <w:style w:type="paragraph" w:customStyle="1" w:styleId="CEB76B5A80DB7F40BE808D3EAE0FA50D">
    <w:name w:val="CEB76B5A80DB7F40BE808D3EAE0FA50D"/>
    <w:rsid w:val="00276B94"/>
  </w:style>
  <w:style w:type="paragraph" w:customStyle="1" w:styleId="2916875667D3EF4AB81A85AB8B00C2A9">
    <w:name w:val="2916875667D3EF4AB81A85AB8B00C2A9"/>
    <w:rsid w:val="00276B94"/>
  </w:style>
  <w:style w:type="paragraph" w:customStyle="1" w:styleId="DAA06B0B5C83554AB5FEC1471D2208E8">
    <w:name w:val="DAA06B0B5C83554AB5FEC1471D2208E8"/>
    <w:rsid w:val="00276B94"/>
  </w:style>
  <w:style w:type="paragraph" w:customStyle="1" w:styleId="0D97ADE09569D74B800D24C28261E916">
    <w:name w:val="0D97ADE09569D74B800D24C28261E916"/>
    <w:rsid w:val="00276B94"/>
  </w:style>
  <w:style w:type="paragraph" w:customStyle="1" w:styleId="7AC225FE36874148A08AAFB8784BCE52">
    <w:name w:val="7AC225FE36874148A08AAFB8784BCE52"/>
    <w:rsid w:val="00276B94"/>
  </w:style>
  <w:style w:type="paragraph" w:customStyle="1" w:styleId="3883BD0BAC91AB4194182B5FEB3C3347">
    <w:name w:val="3883BD0BAC91AB4194182B5FEB3C3347"/>
    <w:rsid w:val="00276B94"/>
  </w:style>
  <w:style w:type="paragraph" w:customStyle="1" w:styleId="6BDE4498F296AC42952DE1A6E64F3AC8">
    <w:name w:val="6BDE4498F296AC42952DE1A6E64F3AC8"/>
    <w:rsid w:val="00276B94"/>
  </w:style>
  <w:style w:type="paragraph" w:customStyle="1" w:styleId="1FB86562A8F76F41B8F341D9879D9E07">
    <w:name w:val="1FB86562A8F76F41B8F341D9879D9E07"/>
    <w:rsid w:val="00276B94"/>
  </w:style>
  <w:style w:type="paragraph" w:customStyle="1" w:styleId="7FA06CAD161C5F44BF05E90B96CE0394">
    <w:name w:val="7FA06CAD161C5F44BF05E90B96CE0394"/>
    <w:rsid w:val="00276B94"/>
  </w:style>
  <w:style w:type="paragraph" w:customStyle="1" w:styleId="FE11D7E06FA9D942BD428E8CA6CF88AF">
    <w:name w:val="FE11D7E06FA9D942BD428E8CA6CF88AF"/>
    <w:rsid w:val="00276B94"/>
  </w:style>
  <w:style w:type="paragraph" w:customStyle="1" w:styleId="F1139CCD7D718843B0810BD1CF37939D">
    <w:name w:val="F1139CCD7D718843B0810BD1CF37939D"/>
    <w:rsid w:val="00276B94"/>
  </w:style>
  <w:style w:type="paragraph" w:customStyle="1" w:styleId="85ECDD701A30A1489C57D62C802BCCD1">
    <w:name w:val="85ECDD701A30A1489C57D62C802BCCD1"/>
    <w:rsid w:val="00276B94"/>
  </w:style>
  <w:style w:type="paragraph" w:customStyle="1" w:styleId="28BE5D506478C342927D2A97C86F214D">
    <w:name w:val="28BE5D506478C342927D2A97C86F214D"/>
    <w:rsid w:val="00276B94"/>
  </w:style>
  <w:style w:type="paragraph" w:customStyle="1" w:styleId="DE49413114E4204DBCE1AA6ACAE25CCD">
    <w:name w:val="DE49413114E4204DBCE1AA6ACAE25CCD"/>
    <w:rsid w:val="00276B94"/>
  </w:style>
  <w:style w:type="paragraph" w:customStyle="1" w:styleId="F2902CB1F0216C46A8F66B4106BEBF91">
    <w:name w:val="F2902CB1F0216C46A8F66B4106BEBF91"/>
    <w:rsid w:val="00276B94"/>
  </w:style>
  <w:style w:type="paragraph" w:customStyle="1" w:styleId="7DFC3D404269A546BCD03B11455C8F7F">
    <w:name w:val="7DFC3D404269A546BCD03B11455C8F7F"/>
    <w:rsid w:val="00276B94"/>
  </w:style>
  <w:style w:type="paragraph" w:customStyle="1" w:styleId="0D09BAAA826448438C627480E853F3D0">
    <w:name w:val="0D09BAAA826448438C627480E853F3D0"/>
    <w:rsid w:val="00276B94"/>
  </w:style>
  <w:style w:type="paragraph" w:customStyle="1" w:styleId="B32C56308013404D8E574947EBBFEEAC">
    <w:name w:val="B32C56308013404D8E574947EBBFEEAC"/>
    <w:rsid w:val="00276B94"/>
  </w:style>
  <w:style w:type="paragraph" w:customStyle="1" w:styleId="E2BCE359C4B27E4488F9AFAA35505A14">
    <w:name w:val="E2BCE359C4B27E4488F9AFAA35505A14"/>
    <w:rsid w:val="00276B94"/>
  </w:style>
  <w:style w:type="paragraph" w:customStyle="1" w:styleId="2F8603D4B74CE44AAB684E849F403CF6">
    <w:name w:val="2F8603D4B74CE44AAB684E849F403CF6"/>
    <w:rsid w:val="00276B94"/>
  </w:style>
  <w:style w:type="paragraph" w:customStyle="1" w:styleId="73E700036CF2634A96039A74E50A03C7">
    <w:name w:val="73E700036CF2634A96039A74E50A03C7"/>
    <w:rsid w:val="00276B94"/>
  </w:style>
  <w:style w:type="paragraph" w:customStyle="1" w:styleId="6699A5C7E3B48C459DDF0131B99501F0">
    <w:name w:val="6699A5C7E3B48C459DDF0131B99501F0"/>
    <w:rsid w:val="00276B94"/>
  </w:style>
  <w:style w:type="paragraph" w:customStyle="1" w:styleId="9DECF559E1F62D48B14DFB18A65E6C57">
    <w:name w:val="9DECF559E1F62D48B14DFB18A65E6C57"/>
    <w:rsid w:val="00276B94"/>
  </w:style>
  <w:style w:type="paragraph" w:customStyle="1" w:styleId="3249F29191C87A4CBF66CA09F82EE6AA">
    <w:name w:val="3249F29191C87A4CBF66CA09F82EE6AA"/>
    <w:rsid w:val="00276B94"/>
  </w:style>
  <w:style w:type="paragraph" w:customStyle="1" w:styleId="1A5B82C65C37C945A270E295AA82A03A">
    <w:name w:val="1A5B82C65C37C945A270E295AA82A03A"/>
    <w:rsid w:val="00276B94"/>
  </w:style>
  <w:style w:type="paragraph" w:customStyle="1" w:styleId="7B5A063E653EB042967E560652FC16F5">
    <w:name w:val="7B5A063E653EB042967E560652FC16F5"/>
    <w:rsid w:val="00276B94"/>
  </w:style>
  <w:style w:type="paragraph" w:customStyle="1" w:styleId="E63D5E28514579418C3409EF5DE41BFA">
    <w:name w:val="E63D5E28514579418C3409EF5DE41BFA"/>
    <w:rsid w:val="00276B94"/>
  </w:style>
  <w:style w:type="paragraph" w:customStyle="1" w:styleId="66A2E23E74788042A2201439372AA6BF">
    <w:name w:val="66A2E23E74788042A2201439372AA6BF"/>
    <w:rsid w:val="00276B94"/>
  </w:style>
  <w:style w:type="paragraph" w:customStyle="1" w:styleId="10E3169281B028448CC2F04A5EB3465A">
    <w:name w:val="10E3169281B028448CC2F04A5EB3465A"/>
    <w:rsid w:val="00276B94"/>
  </w:style>
  <w:style w:type="paragraph" w:customStyle="1" w:styleId="63393DF1AB4AE24B8B3F15DFE4976501">
    <w:name w:val="63393DF1AB4AE24B8B3F15DFE4976501"/>
    <w:rsid w:val="00276B94"/>
  </w:style>
  <w:style w:type="paragraph" w:customStyle="1" w:styleId="D0E95B1EB6392C4B9EA355BAEDD5BB85">
    <w:name w:val="D0E95B1EB6392C4B9EA355BAEDD5BB85"/>
    <w:rsid w:val="00276B94"/>
  </w:style>
  <w:style w:type="paragraph" w:customStyle="1" w:styleId="F3E623399F7EF04F959623452240517C">
    <w:name w:val="F3E623399F7EF04F959623452240517C"/>
    <w:rsid w:val="00276B94"/>
  </w:style>
  <w:style w:type="paragraph" w:customStyle="1" w:styleId="226F080D5A475A47B9DDFAC74D24A050">
    <w:name w:val="226F080D5A475A47B9DDFAC74D24A050"/>
    <w:rsid w:val="00276B94"/>
  </w:style>
  <w:style w:type="paragraph" w:customStyle="1" w:styleId="059522EF3BED0047A32B1E9A01B77D90">
    <w:name w:val="059522EF3BED0047A32B1E9A01B77D90"/>
    <w:rsid w:val="00276B94"/>
  </w:style>
  <w:style w:type="paragraph" w:customStyle="1" w:styleId="C08F6334F3084F4DA0D78F0976906721">
    <w:name w:val="C08F6334F3084F4DA0D78F0976906721"/>
    <w:rsid w:val="00276B94"/>
  </w:style>
  <w:style w:type="paragraph" w:customStyle="1" w:styleId="F4BBBECC70C28B478463C234BFA0C3B6">
    <w:name w:val="F4BBBECC70C28B478463C234BFA0C3B6"/>
    <w:rsid w:val="00276B94"/>
  </w:style>
  <w:style w:type="paragraph" w:customStyle="1" w:styleId="6FB2C19FC95A3945B28614C7EDF56B78">
    <w:name w:val="6FB2C19FC95A3945B28614C7EDF56B78"/>
    <w:rsid w:val="00276B94"/>
  </w:style>
  <w:style w:type="paragraph" w:customStyle="1" w:styleId="F0AB074C024DA94AB0E9CF5E35EFEBB6">
    <w:name w:val="F0AB074C024DA94AB0E9CF5E35EFEBB6"/>
    <w:rsid w:val="00276B94"/>
  </w:style>
  <w:style w:type="paragraph" w:customStyle="1" w:styleId="810CFFF0C2EF7B4B810F57326123C6A3">
    <w:name w:val="810CFFF0C2EF7B4B810F57326123C6A3"/>
    <w:rsid w:val="00276B94"/>
  </w:style>
  <w:style w:type="paragraph" w:customStyle="1" w:styleId="F336ED764DE7B545BCCCC17C3E73A64F">
    <w:name w:val="F336ED764DE7B545BCCCC17C3E73A64F"/>
    <w:rsid w:val="00276B9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webSetting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0A21C4-0C4A-429D-8999-F41FDCD896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256</TotalTime>
  <Pages>43</Pages>
  <Words>12739</Words>
  <Characters>72614</Characters>
  <Application>Microsoft Office Word</Application>
  <DocSecurity>0</DocSecurity>
  <Lines>605</Lines>
  <Paragraphs>170</Paragraphs>
  <ScaleCrop>false</ScaleCrop>
  <HeadingPairs>
    <vt:vector size="2" baseType="variant">
      <vt:variant>
        <vt:lpstr>Title</vt:lpstr>
      </vt:variant>
      <vt:variant>
        <vt:i4>1</vt:i4>
      </vt:variant>
    </vt:vector>
  </HeadingPairs>
  <TitlesOfParts>
    <vt:vector size="1" baseType="lpstr">
      <vt:lpstr>IALA Guideline 1115</vt:lpstr>
    </vt:vector>
  </TitlesOfParts>
  <Manager>IALA</Manager>
  <Company>IALA</Company>
  <LinksUpToDate>false</LinksUpToDate>
  <CharactersWithSpaces>85183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Seamus Doyle</cp:lastModifiedBy>
  <cp:revision>14</cp:revision>
  <dcterms:created xsi:type="dcterms:W3CDTF">2016-06-21T07:15:00Z</dcterms:created>
  <dcterms:modified xsi:type="dcterms:W3CDTF">2016-07-07T10:22:00Z</dcterms:modified>
  <cp:category/>
</cp:coreProperties>
</file>